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C2" w:rsidRPr="006A74C2" w:rsidRDefault="006A74C2" w:rsidP="006A74C2">
      <w:pPr>
        <w:widowControl/>
        <w:snapToGrid w:val="0"/>
        <w:rPr>
          <w:rFonts w:ascii="黑体" w:eastAsia="黑体" w:hAnsi="黑体"/>
          <w:sz w:val="28"/>
          <w:szCs w:val="28"/>
        </w:rPr>
      </w:pPr>
      <w:r>
        <w:rPr>
          <w:rFonts w:cs="Calibri" w:hint="eastAsia"/>
          <w:sz w:val="24"/>
          <w:szCs w:val="24"/>
        </w:rPr>
        <w:t>附件</w:t>
      </w:r>
      <w:r>
        <w:rPr>
          <w:rFonts w:cs="Calibri"/>
          <w:sz w:val="24"/>
          <w:szCs w:val="24"/>
        </w:rPr>
        <w:t>1</w:t>
      </w:r>
      <w:r>
        <w:rPr>
          <w:rFonts w:cs="Calibri" w:hint="eastAsia"/>
          <w:sz w:val="24"/>
          <w:szCs w:val="24"/>
        </w:rPr>
        <w:t>：</w:t>
      </w:r>
      <w:r>
        <w:rPr>
          <w:rFonts w:cs="Calibri"/>
          <w:sz w:val="24"/>
          <w:szCs w:val="24"/>
        </w:rPr>
        <w:t>《</w:t>
      </w:r>
      <w:r>
        <w:rPr>
          <w:rFonts w:cs="Calibri" w:hint="eastAsia"/>
          <w:sz w:val="24"/>
          <w:szCs w:val="24"/>
        </w:rPr>
        <w:t>数学综合</w:t>
      </w:r>
      <w:r>
        <w:rPr>
          <w:rFonts w:cs="Calibri"/>
          <w:sz w:val="24"/>
          <w:szCs w:val="24"/>
        </w:rPr>
        <w:t>》</w:t>
      </w:r>
      <w:r>
        <w:rPr>
          <w:rFonts w:cs="Calibri" w:hint="eastAsia"/>
          <w:sz w:val="24"/>
          <w:szCs w:val="24"/>
        </w:rPr>
        <w:t>考试</w:t>
      </w:r>
      <w:r>
        <w:rPr>
          <w:rFonts w:cs="Calibri"/>
          <w:sz w:val="24"/>
          <w:szCs w:val="24"/>
        </w:rPr>
        <w:t>大纲</w:t>
      </w:r>
    </w:p>
    <w:p w:rsidR="00331CD3" w:rsidRDefault="00573BC0">
      <w:pPr>
        <w:pStyle w:val="Default"/>
        <w:jc w:val="center"/>
        <w:rPr>
          <w:rFonts w:ascii="黑体" w:eastAsia="黑体" w:hAnsi="黑体"/>
          <w:sz w:val="28"/>
          <w:szCs w:val="28"/>
        </w:rPr>
      </w:pPr>
      <w:r>
        <w:rPr>
          <w:rFonts w:ascii="黑体" w:eastAsia="黑体" w:hAnsi="黑体" w:hint="eastAsia"/>
          <w:sz w:val="28"/>
          <w:szCs w:val="28"/>
        </w:rPr>
        <w:t>全日制攻读教育硕士(学科教学（数学）)专业学位入学考试大纲</w:t>
      </w:r>
    </w:p>
    <w:p w:rsidR="00331CD3" w:rsidRDefault="00573BC0">
      <w:pPr>
        <w:pStyle w:val="Default"/>
        <w:jc w:val="center"/>
        <w:rPr>
          <w:rFonts w:ascii="黑体" w:eastAsia="黑体" w:hAnsi="黑体"/>
          <w:sz w:val="28"/>
          <w:szCs w:val="28"/>
        </w:rPr>
      </w:pPr>
      <w:r>
        <w:rPr>
          <w:rFonts w:ascii="黑体" w:eastAsia="黑体" w:hAnsi="黑体" w:hint="eastAsia"/>
          <w:sz w:val="28"/>
          <w:szCs w:val="28"/>
        </w:rPr>
        <w:t>（“学科教学-数学”方向）</w:t>
      </w:r>
    </w:p>
    <w:p w:rsidR="00331CD3" w:rsidRDefault="00573BC0">
      <w:pPr>
        <w:pStyle w:val="Default"/>
        <w:jc w:val="center"/>
        <w:rPr>
          <w:rFonts w:ascii="黑体" w:eastAsia="黑体" w:hAnsi="黑体"/>
          <w:sz w:val="28"/>
          <w:szCs w:val="28"/>
        </w:rPr>
      </w:pPr>
      <w:r>
        <w:rPr>
          <w:rFonts w:ascii="黑体" w:eastAsia="黑体" w:hAnsi="黑体" w:hint="eastAsia"/>
          <w:sz w:val="28"/>
          <w:szCs w:val="28"/>
        </w:rPr>
        <w:t>（科目：数学综合）</w:t>
      </w:r>
    </w:p>
    <w:p w:rsidR="00331CD3" w:rsidRPr="00DD27FE" w:rsidRDefault="00573BC0" w:rsidP="00DD27FE">
      <w:pPr>
        <w:autoSpaceDE w:val="0"/>
        <w:autoSpaceDN w:val="0"/>
        <w:adjustRightInd w:val="0"/>
        <w:spacing w:beforeLines="50" w:before="156" w:afterLines="50" w:after="156" w:line="360" w:lineRule="auto"/>
        <w:jc w:val="left"/>
        <w:rPr>
          <w:rFonts w:ascii="黑体" w:eastAsia="黑体" w:hAnsi="黑体"/>
          <w:color w:val="000000"/>
          <w:kern w:val="0"/>
          <w:sz w:val="24"/>
          <w:szCs w:val="24"/>
        </w:rPr>
      </w:pPr>
      <w:r w:rsidRPr="00DD27FE">
        <w:rPr>
          <w:rFonts w:ascii="黑体" w:eastAsia="黑体" w:hAnsi="黑体" w:hint="eastAsia"/>
          <w:color w:val="000000"/>
          <w:kern w:val="0"/>
          <w:sz w:val="24"/>
          <w:szCs w:val="24"/>
        </w:rPr>
        <w:t>一、考查目标</w:t>
      </w:r>
    </w:p>
    <w:p w:rsidR="00331CD3" w:rsidRDefault="00573BC0" w:rsidP="00DD27FE">
      <w:pPr>
        <w:widowControl/>
        <w:snapToGrid w:val="0"/>
        <w:spacing w:line="360" w:lineRule="exact"/>
        <w:ind w:firstLineChars="200" w:firstLine="480"/>
        <w:jc w:val="left"/>
        <w:rPr>
          <w:rFonts w:ascii="宋体"/>
          <w:color w:val="000000"/>
          <w:kern w:val="0"/>
          <w:sz w:val="24"/>
          <w:szCs w:val="24"/>
        </w:rPr>
      </w:pPr>
      <w:r>
        <w:rPr>
          <w:rFonts w:ascii="宋体" w:hAnsi="宋体" w:hint="eastAsia"/>
          <w:color w:val="000000"/>
          <w:kern w:val="0"/>
          <w:sz w:val="24"/>
          <w:szCs w:val="24"/>
        </w:rPr>
        <w:t>全日制攻读教育硕士(学科教学（数学）)专业学位入学考试数学综合科目考试内容包括</w:t>
      </w:r>
      <w:r>
        <w:rPr>
          <w:rFonts w:ascii="宋体" w:eastAsia="宋体" w:hAnsi="宋体" w:cs="宋体" w:hint="eastAsia"/>
          <w:color w:val="000000"/>
          <w:sz w:val="24"/>
          <w:szCs w:val="24"/>
        </w:rPr>
        <w:t>《数学分析》</w:t>
      </w:r>
      <w:r>
        <w:rPr>
          <w:rFonts w:ascii="宋体" w:hAnsi="宋体" w:hint="eastAsia"/>
          <w:color w:val="000000"/>
          <w:kern w:val="0"/>
          <w:sz w:val="24"/>
          <w:szCs w:val="24"/>
        </w:rPr>
        <w:t>、《高等代数》两门数学学科基础课程，要求考生系统掌握《数学分析》、《高等代数》的基本知识、基础理论和基本方法，并能运用相关理论和方法分析、解决一些具体问题。</w:t>
      </w:r>
    </w:p>
    <w:p w:rsidR="00331CD3" w:rsidRPr="00DD27FE" w:rsidRDefault="00573BC0" w:rsidP="00DD27FE">
      <w:pPr>
        <w:autoSpaceDE w:val="0"/>
        <w:autoSpaceDN w:val="0"/>
        <w:adjustRightInd w:val="0"/>
        <w:spacing w:beforeLines="50" w:before="156" w:afterLines="50" w:after="156" w:line="360" w:lineRule="auto"/>
        <w:jc w:val="left"/>
        <w:rPr>
          <w:rFonts w:ascii="黑体" w:eastAsia="黑体" w:hAnsi="黑体"/>
          <w:color w:val="000000"/>
          <w:kern w:val="0"/>
          <w:sz w:val="24"/>
          <w:szCs w:val="24"/>
        </w:rPr>
      </w:pPr>
      <w:r w:rsidRPr="00DD27FE">
        <w:rPr>
          <w:rFonts w:ascii="黑体" w:eastAsia="黑体" w:hAnsi="黑体" w:hint="eastAsia"/>
          <w:color w:val="000000"/>
          <w:kern w:val="0"/>
          <w:sz w:val="24"/>
          <w:szCs w:val="24"/>
        </w:rPr>
        <w:t>二、考试形式与试卷结构</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（一）试卷成绩及考试时间</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本试卷满分为</w:t>
      </w:r>
      <w:r>
        <w:rPr>
          <w:rFonts w:cs="Calibri" w:hint="eastAsia"/>
          <w:color w:val="000000"/>
          <w:kern w:val="0"/>
          <w:sz w:val="24"/>
          <w:szCs w:val="24"/>
        </w:rPr>
        <w:t>150</w:t>
      </w:r>
      <w:r>
        <w:rPr>
          <w:rFonts w:ascii="宋体" w:hAnsi="宋体" w:hint="eastAsia"/>
          <w:color w:val="000000"/>
          <w:kern w:val="0"/>
          <w:sz w:val="24"/>
          <w:szCs w:val="24"/>
        </w:rPr>
        <w:t>分，考试时间为</w:t>
      </w:r>
      <w:r>
        <w:rPr>
          <w:rFonts w:cs="Calibri" w:hint="eastAsia"/>
          <w:color w:val="000000"/>
          <w:kern w:val="0"/>
          <w:sz w:val="24"/>
          <w:szCs w:val="24"/>
        </w:rPr>
        <w:t xml:space="preserve">180 </w:t>
      </w:r>
      <w:r>
        <w:rPr>
          <w:rFonts w:ascii="宋体" w:hAnsi="宋体" w:hint="eastAsia"/>
          <w:color w:val="000000"/>
          <w:kern w:val="0"/>
          <w:sz w:val="24"/>
          <w:szCs w:val="24"/>
        </w:rPr>
        <w:t>分钟。</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（二）答题方式</w:t>
      </w:r>
    </w:p>
    <w:p w:rsidR="00331CD3" w:rsidRDefault="00573BC0">
      <w:pPr>
        <w:widowControl/>
        <w:snapToGrid w:val="0"/>
        <w:ind w:firstLineChars="200" w:firstLine="480"/>
        <w:rPr>
          <w:rFonts w:ascii="Calibri"/>
          <w:sz w:val="24"/>
          <w:szCs w:val="24"/>
        </w:rPr>
      </w:pPr>
      <w:r>
        <w:rPr>
          <w:rFonts w:ascii="宋体" w:hAnsi="宋体" w:hint="eastAsia"/>
          <w:color w:val="000000"/>
          <w:kern w:val="0"/>
          <w:sz w:val="24"/>
          <w:szCs w:val="24"/>
        </w:rPr>
        <w:t>答题方式为</w:t>
      </w:r>
      <w:r>
        <w:rPr>
          <w:rFonts w:ascii="宋体" w:eastAsia="宋体" w:hAnsi="宋体" w:cs="宋体" w:hint="eastAsia"/>
          <w:color w:val="000000"/>
          <w:sz w:val="24"/>
          <w:szCs w:val="24"/>
        </w:rPr>
        <w:t>闭卷</w:t>
      </w:r>
      <w:r>
        <w:rPr>
          <w:rFonts w:ascii="宋体" w:hAnsi="宋体" w:hint="eastAsia"/>
          <w:color w:val="000000"/>
          <w:kern w:val="0"/>
          <w:sz w:val="24"/>
          <w:szCs w:val="24"/>
        </w:rPr>
        <w:t>、笔试。</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（三）试卷内容结构</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各部分内容所占分值为：数学分析</w:t>
      </w:r>
      <w:r>
        <w:rPr>
          <w:rFonts w:cs="Calibri" w:hint="eastAsia"/>
          <w:color w:val="000000"/>
          <w:kern w:val="0"/>
          <w:sz w:val="24"/>
          <w:szCs w:val="24"/>
        </w:rPr>
        <w:t xml:space="preserve">90 </w:t>
      </w:r>
      <w:r>
        <w:rPr>
          <w:rFonts w:ascii="宋体" w:hAnsi="宋体" w:hint="eastAsia"/>
          <w:color w:val="000000"/>
          <w:kern w:val="0"/>
          <w:sz w:val="24"/>
          <w:szCs w:val="24"/>
        </w:rPr>
        <w:t>分；高等代数</w:t>
      </w:r>
      <w:r>
        <w:rPr>
          <w:rFonts w:cs="Calibri" w:hint="eastAsia"/>
          <w:color w:val="000000"/>
          <w:kern w:val="0"/>
          <w:sz w:val="24"/>
          <w:szCs w:val="24"/>
        </w:rPr>
        <w:t>6</w:t>
      </w:r>
      <w:r>
        <w:rPr>
          <w:rFonts w:cs="Calibri"/>
          <w:color w:val="000000"/>
          <w:kern w:val="0"/>
          <w:sz w:val="24"/>
          <w:szCs w:val="24"/>
        </w:rPr>
        <w:t xml:space="preserve">0 </w:t>
      </w:r>
      <w:r>
        <w:rPr>
          <w:rFonts w:ascii="宋体" w:hAnsi="宋体" w:hint="eastAsia"/>
          <w:color w:val="000000"/>
          <w:kern w:val="0"/>
          <w:sz w:val="24"/>
          <w:szCs w:val="24"/>
        </w:rPr>
        <w:t>分。</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（四）试卷题型结构</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（数学分析部分）</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计算题5小题，每小题10分，共50分</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分析讨论与证明题3小题，每小题10分，共30分</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应用题1小题，10分</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（高等代数部分）</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计算题3小题，每小题10分，共30分</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证明题1小题，10分</w:t>
      </w:r>
    </w:p>
    <w:p w:rsidR="00331CD3" w:rsidRDefault="00573BC0">
      <w:pPr>
        <w:widowControl/>
        <w:snapToGrid w:val="0"/>
        <w:ind w:firstLineChars="200" w:firstLine="480"/>
        <w:rPr>
          <w:rFonts w:ascii="宋体"/>
          <w:color w:val="000000"/>
          <w:kern w:val="0"/>
          <w:sz w:val="24"/>
          <w:szCs w:val="24"/>
        </w:rPr>
      </w:pPr>
      <w:r>
        <w:rPr>
          <w:rFonts w:ascii="宋体" w:hAnsi="宋体" w:hint="eastAsia"/>
          <w:color w:val="000000"/>
          <w:kern w:val="0"/>
          <w:sz w:val="24"/>
          <w:szCs w:val="24"/>
        </w:rPr>
        <w:t>综合题1小题，20分</w:t>
      </w:r>
    </w:p>
    <w:p w:rsidR="00331CD3" w:rsidRPr="00DD27FE" w:rsidRDefault="00573BC0" w:rsidP="00DD27FE">
      <w:pPr>
        <w:autoSpaceDE w:val="0"/>
        <w:autoSpaceDN w:val="0"/>
        <w:adjustRightInd w:val="0"/>
        <w:spacing w:beforeLines="50" w:before="156" w:afterLines="50" w:after="156" w:line="360" w:lineRule="auto"/>
        <w:jc w:val="left"/>
        <w:rPr>
          <w:rFonts w:ascii="黑体" w:eastAsia="黑体" w:hAnsi="黑体"/>
          <w:color w:val="000000"/>
          <w:kern w:val="0"/>
          <w:sz w:val="24"/>
          <w:szCs w:val="24"/>
        </w:rPr>
      </w:pPr>
      <w:r w:rsidRPr="00DD27FE">
        <w:rPr>
          <w:rFonts w:ascii="黑体" w:eastAsia="黑体" w:hAnsi="黑体" w:hint="eastAsia"/>
          <w:color w:val="000000"/>
          <w:kern w:val="0"/>
          <w:sz w:val="24"/>
          <w:szCs w:val="24"/>
        </w:rPr>
        <w:t>三、考查范围</w:t>
      </w:r>
    </w:p>
    <w:p w:rsidR="00331CD3" w:rsidRPr="00DD27FE" w:rsidRDefault="00573BC0" w:rsidP="00DD27FE">
      <w:pPr>
        <w:autoSpaceDE w:val="0"/>
        <w:autoSpaceDN w:val="0"/>
        <w:adjustRightInd w:val="0"/>
        <w:spacing w:line="360" w:lineRule="auto"/>
        <w:ind w:firstLineChars="200" w:firstLine="482"/>
        <w:jc w:val="center"/>
        <w:rPr>
          <w:rFonts w:ascii="宋体"/>
          <w:b/>
          <w:color w:val="000000"/>
          <w:kern w:val="0"/>
          <w:sz w:val="24"/>
          <w:szCs w:val="24"/>
        </w:rPr>
      </w:pPr>
      <w:r w:rsidRPr="00DD27FE">
        <w:rPr>
          <w:rFonts w:ascii="宋体" w:hAnsi="宋体" w:hint="eastAsia"/>
          <w:b/>
          <w:color w:val="FF0000"/>
          <w:kern w:val="0"/>
          <w:sz w:val="24"/>
          <w:szCs w:val="24"/>
        </w:rPr>
        <w:t>《数学分析》</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（一）考查目标</w:t>
      </w:r>
    </w:p>
    <w:p w:rsidR="00331CD3" w:rsidRDefault="00573BC0">
      <w:pPr>
        <w:widowControl/>
        <w:snapToGrid w:val="0"/>
        <w:ind w:firstLineChars="200" w:firstLine="480"/>
        <w:rPr>
          <w:rFonts w:ascii="宋体"/>
          <w:color w:val="000000"/>
          <w:kern w:val="0"/>
          <w:sz w:val="24"/>
          <w:szCs w:val="24"/>
        </w:rPr>
      </w:pPr>
      <w:r>
        <w:rPr>
          <w:rFonts w:cs="Calibri"/>
          <w:color w:val="000000"/>
          <w:kern w:val="0"/>
          <w:sz w:val="24"/>
          <w:szCs w:val="24"/>
        </w:rPr>
        <w:t>1</w:t>
      </w:r>
      <w:r>
        <w:rPr>
          <w:rFonts w:ascii="宋体" w:hAnsi="宋体" w:hint="eastAsia"/>
          <w:color w:val="000000"/>
          <w:kern w:val="0"/>
          <w:sz w:val="24"/>
          <w:szCs w:val="24"/>
        </w:rPr>
        <w:t>、掌握</w:t>
      </w:r>
      <w:r>
        <w:rPr>
          <w:rFonts w:ascii="宋体" w:eastAsia="宋体" w:hAnsi="宋体" w:cs="宋体" w:hint="eastAsia"/>
          <w:color w:val="000000"/>
          <w:sz w:val="24"/>
          <w:szCs w:val="24"/>
        </w:rPr>
        <w:t>数学分析</w:t>
      </w:r>
      <w:r>
        <w:rPr>
          <w:rFonts w:ascii="宋体" w:hAnsi="宋体" w:hint="eastAsia"/>
          <w:color w:val="000000"/>
          <w:kern w:val="0"/>
          <w:sz w:val="24"/>
          <w:szCs w:val="24"/>
        </w:rPr>
        <w:t>的基本概念、基本理论和基本方法。</w:t>
      </w:r>
    </w:p>
    <w:p w:rsidR="00331CD3" w:rsidRDefault="00573BC0">
      <w:pPr>
        <w:widowControl/>
        <w:snapToGrid w:val="0"/>
        <w:ind w:firstLineChars="200" w:firstLine="480"/>
        <w:rPr>
          <w:rFonts w:ascii="宋体"/>
          <w:color w:val="000000"/>
          <w:kern w:val="0"/>
          <w:sz w:val="24"/>
          <w:szCs w:val="24"/>
        </w:rPr>
      </w:pPr>
      <w:r>
        <w:rPr>
          <w:rFonts w:cs="Calibri"/>
          <w:color w:val="000000"/>
          <w:kern w:val="0"/>
          <w:sz w:val="24"/>
          <w:szCs w:val="24"/>
        </w:rPr>
        <w:t>2</w:t>
      </w:r>
      <w:r>
        <w:rPr>
          <w:rFonts w:ascii="宋体" w:hAnsi="宋体" w:hint="eastAsia"/>
          <w:color w:val="000000"/>
          <w:kern w:val="0"/>
          <w:sz w:val="24"/>
          <w:szCs w:val="24"/>
        </w:rPr>
        <w:t>、理解</w:t>
      </w:r>
      <w:r>
        <w:rPr>
          <w:rFonts w:ascii="宋体" w:eastAsia="宋体" w:hAnsi="宋体" w:cs="宋体" w:hint="eastAsia"/>
          <w:color w:val="000000"/>
          <w:sz w:val="24"/>
          <w:szCs w:val="24"/>
        </w:rPr>
        <w:t>数学分析</w:t>
      </w:r>
      <w:r>
        <w:rPr>
          <w:rFonts w:ascii="宋体" w:hAnsi="宋体" w:hint="eastAsia"/>
          <w:color w:val="000000"/>
          <w:kern w:val="0"/>
          <w:sz w:val="24"/>
          <w:szCs w:val="24"/>
        </w:rPr>
        <w:t>的极限思想，</w:t>
      </w:r>
      <w:r>
        <w:rPr>
          <w:rFonts w:ascii="宋体" w:hAnsi="宋体" w:hint="eastAsia"/>
          <w:bCs/>
          <w:kern w:val="0"/>
          <w:sz w:val="24"/>
          <w:szCs w:val="24"/>
        </w:rPr>
        <w:t>熟悉和掌握各种论证方法和计算方法；</w:t>
      </w:r>
      <w:r>
        <w:rPr>
          <w:rFonts w:ascii="宋体" w:hAnsi="宋体" w:hint="eastAsia"/>
          <w:kern w:val="0"/>
          <w:sz w:val="24"/>
          <w:szCs w:val="24"/>
        </w:rPr>
        <w:t>具备较好的</w:t>
      </w:r>
      <w:r>
        <w:rPr>
          <w:rFonts w:ascii="宋体" w:eastAsia="宋体" w:hAnsi="宋体" w:cs="宋体" w:hint="eastAsia"/>
          <w:color w:val="000000"/>
          <w:sz w:val="24"/>
          <w:szCs w:val="24"/>
        </w:rPr>
        <w:t>抽象思维</w:t>
      </w:r>
      <w:r>
        <w:rPr>
          <w:rFonts w:ascii="宋体" w:hAnsi="宋体" w:hint="eastAsia"/>
          <w:kern w:val="0"/>
          <w:sz w:val="24"/>
          <w:szCs w:val="24"/>
        </w:rPr>
        <w:t>能力、逻辑推理能力、空间想象能力、基本运算能力和分析论证能力</w:t>
      </w:r>
      <w:r>
        <w:rPr>
          <w:rFonts w:ascii="宋体" w:hAnsi="宋体" w:hint="eastAsia"/>
          <w:color w:val="000000"/>
          <w:kern w:val="0"/>
          <w:sz w:val="24"/>
          <w:szCs w:val="24"/>
        </w:rPr>
        <w:t>。</w:t>
      </w:r>
    </w:p>
    <w:p w:rsidR="00331CD3" w:rsidRDefault="00573BC0">
      <w:pPr>
        <w:widowControl/>
        <w:snapToGrid w:val="0"/>
        <w:ind w:firstLineChars="200" w:firstLine="480"/>
        <w:rPr>
          <w:rFonts w:ascii="宋体"/>
          <w:color w:val="000000"/>
          <w:kern w:val="0"/>
          <w:sz w:val="24"/>
          <w:szCs w:val="24"/>
        </w:rPr>
      </w:pPr>
      <w:r>
        <w:rPr>
          <w:rFonts w:cs="Calibri"/>
          <w:color w:val="000000"/>
          <w:kern w:val="0"/>
          <w:sz w:val="24"/>
          <w:szCs w:val="24"/>
        </w:rPr>
        <w:lastRenderedPageBreak/>
        <w:t>3</w:t>
      </w:r>
      <w:r>
        <w:rPr>
          <w:rFonts w:ascii="宋体" w:hAnsi="宋体" w:hint="eastAsia"/>
          <w:color w:val="000000"/>
          <w:kern w:val="0"/>
          <w:sz w:val="24"/>
          <w:szCs w:val="24"/>
        </w:rPr>
        <w:t>、能够</w:t>
      </w:r>
      <w:r>
        <w:rPr>
          <w:rFonts w:ascii="宋体" w:eastAsia="宋体" w:hAnsi="宋体" w:cs="宋体" w:hint="eastAsia"/>
          <w:color w:val="000000"/>
          <w:sz w:val="24"/>
          <w:szCs w:val="24"/>
        </w:rPr>
        <w:t>综合</w:t>
      </w:r>
      <w:r>
        <w:rPr>
          <w:rFonts w:ascii="宋体" w:hAnsi="宋体" w:hint="eastAsia"/>
          <w:kern w:val="0"/>
          <w:sz w:val="24"/>
          <w:szCs w:val="24"/>
        </w:rPr>
        <w:t>运用所学的数学分析的知识分析和解决一些实际问题。</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（二）考查内容与要求</w:t>
      </w:r>
    </w:p>
    <w:p w:rsidR="00331CD3" w:rsidRDefault="00573BC0">
      <w:pPr>
        <w:spacing w:line="360" w:lineRule="auto"/>
        <w:jc w:val="center"/>
        <w:rPr>
          <w:rFonts w:ascii="Calibri"/>
          <w:sz w:val="24"/>
          <w:szCs w:val="24"/>
        </w:rPr>
      </w:pPr>
      <w:r>
        <w:rPr>
          <w:rFonts w:ascii="宋体" w:hAnsi="宋体" w:hint="eastAsia"/>
          <w:sz w:val="24"/>
          <w:szCs w:val="24"/>
        </w:rPr>
        <w:t>第一部分函数、极限与连续</w:t>
      </w:r>
    </w:p>
    <w:p w:rsidR="00331CD3" w:rsidRDefault="00573BC0">
      <w:pPr>
        <w:spacing w:line="360" w:lineRule="auto"/>
        <w:jc w:val="left"/>
        <w:rPr>
          <w:sz w:val="24"/>
          <w:szCs w:val="24"/>
        </w:rPr>
      </w:pPr>
      <w:r>
        <w:rPr>
          <w:rFonts w:ascii="宋体" w:hAnsi="宋体" w:hint="eastAsia"/>
          <w:sz w:val="24"/>
          <w:szCs w:val="24"/>
        </w:rPr>
        <w:t>1、考查内容</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函数</w:t>
      </w:r>
    </w:p>
    <w:p w:rsidR="00331CD3" w:rsidRDefault="00573BC0">
      <w:pPr>
        <w:widowControl/>
        <w:snapToGrid w:val="0"/>
        <w:ind w:firstLineChars="200" w:firstLine="480"/>
        <w:rPr>
          <w:sz w:val="24"/>
          <w:szCs w:val="24"/>
        </w:rPr>
      </w:pPr>
      <w:r>
        <w:rPr>
          <w:rFonts w:ascii="宋体" w:hAnsi="宋体" w:hint="eastAsia"/>
          <w:sz w:val="24"/>
          <w:szCs w:val="24"/>
        </w:rPr>
        <w:t>实数的概念、绝对值与不等式、数集的界与确界，函数概念、函数的基本特性（有界性、单调性、奇偶性、周期性），反函数与分段函数、隐函数、复合函数、初等函数。</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数列极限</w:t>
      </w:r>
    </w:p>
    <w:p w:rsidR="00331CD3" w:rsidRDefault="00573BC0">
      <w:pPr>
        <w:widowControl/>
        <w:snapToGrid w:val="0"/>
        <w:ind w:firstLineChars="200" w:firstLine="480"/>
        <w:rPr>
          <w:sz w:val="24"/>
          <w:szCs w:val="24"/>
        </w:rPr>
      </w:pPr>
      <w:r>
        <w:rPr>
          <w:rFonts w:ascii="宋体" w:hAnsi="宋体" w:hint="eastAsia"/>
          <w:sz w:val="24"/>
          <w:szCs w:val="24"/>
        </w:rPr>
        <w:t>数列极限的</w:t>
      </w:r>
      <w:r>
        <w:rPr>
          <w:rFonts w:ascii="宋体" w:eastAsia="宋体" w:hAnsi="宋体" w:cs="宋体"/>
          <w:noProof/>
          <w:color w:val="000000"/>
          <w:sz w:val="24"/>
          <w:szCs w:val="24"/>
        </w:rPr>
        <w:drawing>
          <wp:inline distT="0" distB="0" distL="0" distR="0">
            <wp:extent cx="400050" cy="190500"/>
            <wp:effectExtent l="0" t="0" r="0" b="0"/>
            <wp:docPr id="26" name="图片 26" descr="C:\Users\Lenovo\AppData\Local\Temp\ksohtml838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Lenovo\AppData\Local\Temp\ksohtml8388\wp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0050" cy="190500"/>
                    </a:xfrm>
                    <a:prstGeom prst="rect">
                      <a:avLst/>
                    </a:prstGeom>
                    <a:noFill/>
                    <a:ln>
                      <a:noFill/>
                    </a:ln>
                  </pic:spPr>
                </pic:pic>
              </a:graphicData>
            </a:graphic>
          </wp:inline>
        </w:drawing>
      </w:r>
      <w:r>
        <w:rPr>
          <w:rFonts w:ascii="宋体" w:hAnsi="宋体" w:hint="eastAsia"/>
          <w:sz w:val="24"/>
          <w:szCs w:val="24"/>
        </w:rPr>
        <w:t>定义，数列极限的性质（</w:t>
      </w:r>
      <w:r>
        <w:rPr>
          <w:rFonts w:ascii="宋体" w:hAnsi="宋体" w:hint="eastAsia"/>
          <w:bCs/>
          <w:kern w:val="0"/>
          <w:sz w:val="24"/>
          <w:szCs w:val="24"/>
        </w:rPr>
        <w:t>唯一性、有界性、保号性、不等式性、迫敛性和四则运算法则</w:t>
      </w:r>
      <w:r>
        <w:rPr>
          <w:rFonts w:ascii="宋体" w:hAnsi="宋体" w:hint="eastAsia"/>
          <w:sz w:val="24"/>
          <w:szCs w:val="24"/>
        </w:rPr>
        <w:t>），数列收敛的条件（柯西（</w:t>
      </w:r>
      <w:r>
        <w:rPr>
          <w:rFonts w:ascii="Times New Roman" w:hAnsi="Times New Roman"/>
          <w:sz w:val="24"/>
          <w:szCs w:val="24"/>
        </w:rPr>
        <w:t>Cauchy</w:t>
      </w:r>
      <w:r>
        <w:rPr>
          <w:rFonts w:ascii="宋体" w:hAnsi="宋体" w:hint="eastAsia"/>
          <w:sz w:val="24"/>
          <w:szCs w:val="24"/>
        </w:rPr>
        <w:t>）收敛准则、单调有界定理、数列</w:t>
      </w:r>
      <w:r>
        <w:rPr>
          <w:rFonts w:ascii="宋体" w:eastAsia="宋体" w:hAnsi="宋体" w:cs="宋体" w:hint="eastAsia"/>
          <w:color w:val="000000"/>
          <w:sz w:val="24"/>
          <w:szCs w:val="24"/>
        </w:rPr>
        <w:t>与其</w:t>
      </w:r>
      <w:r>
        <w:rPr>
          <w:rFonts w:ascii="宋体" w:hAnsi="宋体" w:hint="eastAsia"/>
          <w:sz w:val="24"/>
          <w:szCs w:val="24"/>
        </w:rPr>
        <w:t>子列的关系），极限</w:t>
      </w:r>
      <w:r>
        <w:rPr>
          <w:noProof/>
        </w:rPr>
        <w:drawing>
          <wp:inline distT="0" distB="0" distL="0" distR="0">
            <wp:extent cx="962025" cy="390525"/>
            <wp:effectExtent l="0" t="0" r="9525" b="9525"/>
            <wp:docPr id="25" name="图片 25" descr="C:\Users\Lenovo\AppData\Local\Temp\ksohtml8388\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Lenovo\AppData\Local\Temp\ksohtml8388\wp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62025" cy="390525"/>
                    </a:xfrm>
                    <a:prstGeom prst="rect">
                      <a:avLst/>
                    </a:prstGeom>
                    <a:noFill/>
                    <a:ln>
                      <a:noFill/>
                    </a:ln>
                  </pic:spPr>
                </pic:pic>
              </a:graphicData>
            </a:graphic>
          </wp:inline>
        </w:drawing>
      </w:r>
      <w:r>
        <w:rPr>
          <w:rFonts w:ascii="宋体" w:hAnsi="宋体" w:hint="eastAsia"/>
          <w:sz w:val="24"/>
          <w:szCs w:val="24"/>
        </w:rPr>
        <w:t>及其应用。</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函数极限</w:t>
      </w:r>
    </w:p>
    <w:p w:rsidR="00331CD3" w:rsidRDefault="00573BC0">
      <w:pPr>
        <w:widowControl/>
        <w:snapToGrid w:val="0"/>
        <w:ind w:firstLineChars="200" w:firstLine="480"/>
        <w:rPr>
          <w:sz w:val="24"/>
          <w:szCs w:val="24"/>
        </w:rPr>
      </w:pPr>
      <w:r>
        <w:rPr>
          <w:rFonts w:ascii="宋体" w:hAnsi="宋体" w:hint="eastAsia"/>
          <w:sz w:val="24"/>
          <w:szCs w:val="24"/>
        </w:rPr>
        <w:t>一元函数极限（六类型）的定义（</w:t>
      </w:r>
      <w:r>
        <w:rPr>
          <w:noProof/>
        </w:rPr>
        <w:drawing>
          <wp:inline distT="0" distB="0" distL="0" distR="0">
            <wp:extent cx="866775" cy="200025"/>
            <wp:effectExtent l="0" t="0" r="9525" b="9525"/>
            <wp:docPr id="24" name="图片 24" descr="C:\Users\Lenovo\AppData\Local\Temp\ksohtml8388\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Lenovo\AppData\Local\Temp\ksohtml8388\wps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66775" cy="200025"/>
                    </a:xfrm>
                    <a:prstGeom prst="rect">
                      <a:avLst/>
                    </a:prstGeom>
                    <a:noFill/>
                    <a:ln>
                      <a:noFill/>
                    </a:ln>
                  </pic:spPr>
                </pic:pic>
              </a:graphicData>
            </a:graphic>
          </wp:inline>
        </w:drawing>
      </w:r>
      <w:r>
        <w:rPr>
          <w:rFonts w:ascii="宋体" w:hAnsi="宋体" w:hint="eastAsia"/>
          <w:kern w:val="0"/>
          <w:sz w:val="24"/>
          <w:szCs w:val="24"/>
        </w:rPr>
        <w:t>语言</w:t>
      </w:r>
      <w:r>
        <w:rPr>
          <w:rFonts w:ascii="宋体" w:hAnsi="宋体" w:hint="eastAsia"/>
          <w:sz w:val="24"/>
          <w:szCs w:val="24"/>
        </w:rPr>
        <w:t>）、单侧极限，函数极限的基本性质（</w:t>
      </w:r>
      <w:r>
        <w:rPr>
          <w:rFonts w:ascii="宋体" w:hAnsi="宋体" w:hint="eastAsia"/>
          <w:bCs/>
          <w:kern w:val="0"/>
          <w:sz w:val="24"/>
          <w:szCs w:val="24"/>
        </w:rPr>
        <w:t>唯一性、局部有界性、局部保号性、不等式性、迫敛性和四则运算法则</w:t>
      </w:r>
      <w:r>
        <w:rPr>
          <w:rFonts w:ascii="宋体" w:hAnsi="宋体" w:hint="eastAsia"/>
          <w:sz w:val="24"/>
          <w:szCs w:val="24"/>
        </w:rPr>
        <w:t>），归结原则和柯西准则，两个重要极限（</w:t>
      </w:r>
      <w:r>
        <w:rPr>
          <w:noProof/>
        </w:rPr>
        <w:drawing>
          <wp:inline distT="0" distB="0" distL="0" distR="0">
            <wp:extent cx="962025" cy="390525"/>
            <wp:effectExtent l="0" t="0" r="9525" b="9525"/>
            <wp:docPr id="23" name="图片 23" descr="C:\Users\Lenovo\AppData\Local\Temp\ksohtml8388\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Lenovo\AppData\Local\Temp\ksohtml8388\wps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62025" cy="390525"/>
                    </a:xfrm>
                    <a:prstGeom prst="rect">
                      <a:avLst/>
                    </a:prstGeom>
                    <a:noFill/>
                    <a:ln>
                      <a:noFill/>
                    </a:ln>
                  </pic:spPr>
                </pic:pic>
              </a:graphicData>
            </a:graphic>
          </wp:inline>
        </w:drawing>
      </w:r>
      <w:r>
        <w:rPr>
          <w:rFonts w:ascii="宋体" w:hAnsi="宋体" w:hint="eastAsia"/>
          <w:sz w:val="24"/>
          <w:szCs w:val="24"/>
        </w:rPr>
        <w:t>，</w:t>
      </w:r>
      <w:r>
        <w:rPr>
          <w:noProof/>
        </w:rPr>
        <w:drawing>
          <wp:inline distT="0" distB="0" distL="0" distR="0">
            <wp:extent cx="790575" cy="390525"/>
            <wp:effectExtent l="0" t="0" r="9525" b="9525"/>
            <wp:docPr id="22" name="图片 22" descr="C:\Users\Lenovo\AppData\Local\Temp\ksohtml8388\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Lenovo\AppData\Local\Temp\ksohtml8388\wps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90575" cy="390525"/>
                    </a:xfrm>
                    <a:prstGeom prst="rect">
                      <a:avLst/>
                    </a:prstGeom>
                    <a:noFill/>
                    <a:ln>
                      <a:noFill/>
                    </a:ln>
                  </pic:spPr>
                </pic:pic>
              </a:graphicData>
            </a:graphic>
          </wp:inline>
        </w:drawing>
      </w:r>
      <w:r>
        <w:rPr>
          <w:rFonts w:ascii="宋体" w:hAnsi="宋体" w:hint="eastAsia"/>
          <w:sz w:val="24"/>
          <w:szCs w:val="24"/>
        </w:rPr>
        <w:t>）及其应用，无穷</w:t>
      </w:r>
      <w:r>
        <w:rPr>
          <w:rFonts w:ascii="宋体" w:eastAsia="宋体" w:hAnsi="宋体" w:cs="宋体" w:hint="eastAsia"/>
          <w:color w:val="000000"/>
          <w:sz w:val="24"/>
          <w:szCs w:val="24"/>
        </w:rPr>
        <w:t>小量</w:t>
      </w:r>
      <w:r>
        <w:rPr>
          <w:rFonts w:ascii="宋体" w:hAnsi="宋体" w:hint="eastAsia"/>
          <w:sz w:val="24"/>
          <w:szCs w:val="24"/>
        </w:rPr>
        <w:t>与无穷大量的概念，无穷小量的性质与阶的比较，一元函数极限计算的各种方法，多元函数（二元函数）重极限与累次极限的概念、基本性质与计算，二元函数重极限与累次极限的关系。</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函数的连续性</w:t>
      </w:r>
    </w:p>
    <w:p w:rsidR="00331CD3" w:rsidRDefault="00573BC0">
      <w:pPr>
        <w:widowControl/>
        <w:snapToGrid w:val="0"/>
        <w:ind w:firstLineChars="200" w:firstLine="480"/>
        <w:rPr>
          <w:sz w:val="24"/>
          <w:szCs w:val="24"/>
        </w:rPr>
      </w:pPr>
      <w:r>
        <w:rPr>
          <w:rFonts w:ascii="宋体" w:hAnsi="宋体" w:hint="eastAsia"/>
          <w:sz w:val="24"/>
          <w:szCs w:val="24"/>
        </w:rPr>
        <w:t>函数连续与间断的概念，一致连续的概念，连续函数的局部性质（</w:t>
      </w:r>
      <w:r>
        <w:rPr>
          <w:rFonts w:ascii="宋体" w:hAnsi="宋体" w:hint="eastAsia"/>
          <w:bCs/>
          <w:kern w:val="0"/>
          <w:sz w:val="24"/>
          <w:szCs w:val="24"/>
        </w:rPr>
        <w:t>局部有界性、局部保号性</w:t>
      </w:r>
      <w:r>
        <w:rPr>
          <w:rFonts w:ascii="宋体" w:hAnsi="宋体" w:hint="eastAsia"/>
          <w:sz w:val="24"/>
          <w:szCs w:val="24"/>
        </w:rPr>
        <w:t>），有界闭集上连续函数的性质（有界性、最值性、介值性、一致连续性），初等函数的连续性。</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rFonts w:ascii="宋体" w:hAnsi="宋体"/>
          <w:color w:val="000000"/>
          <w:kern w:val="0"/>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color w:val="000000"/>
          <w:kern w:val="0"/>
          <w:sz w:val="24"/>
          <w:szCs w:val="24"/>
        </w:rPr>
        <w:t>了解实数的基本概念和基本性质，理解绝对不等式与基本不等式。</w:t>
      </w:r>
    </w:p>
    <w:p w:rsidR="00331CD3" w:rsidRDefault="00573BC0">
      <w:pPr>
        <w:widowControl/>
        <w:snapToGrid w:val="0"/>
        <w:ind w:firstLineChars="200" w:firstLine="480"/>
        <w:rPr>
          <w:rFonts w:ascii="宋体" w:hAnsi="宋体"/>
          <w:color w:val="000000"/>
          <w:kern w:val="0"/>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熟练</w:t>
      </w:r>
      <w:r>
        <w:rPr>
          <w:rFonts w:ascii="宋体" w:hAnsi="宋体" w:hint="eastAsia"/>
          <w:color w:val="000000"/>
          <w:kern w:val="0"/>
          <w:sz w:val="24"/>
          <w:szCs w:val="24"/>
        </w:rPr>
        <w:t>掌握函数的概念（包括定义域、值域、反函数与分段函数、隐函数、初等函数），理解函数的基本特性（有界性、单调性、奇偶性、周期性），熟悉基本初等函数的性质及其图形。</w:t>
      </w:r>
    </w:p>
    <w:p w:rsidR="00331CD3" w:rsidRDefault="00573BC0">
      <w:pPr>
        <w:widowControl/>
        <w:snapToGrid w:val="0"/>
        <w:ind w:firstLineChars="200" w:firstLine="480"/>
        <w:rPr>
          <w:rFonts w:ascii="宋体" w:hAnsi="宋体"/>
          <w:color w:val="000000"/>
          <w:kern w:val="0"/>
          <w:sz w:val="24"/>
          <w:szCs w:val="24"/>
        </w:rPr>
      </w:pPr>
      <w:r>
        <w:rPr>
          <w:rFonts w:ascii="宋体" w:hAnsi="宋体" w:hint="eastAsia"/>
          <w:color w:val="000000"/>
          <w:kern w:val="0"/>
          <w:sz w:val="24"/>
          <w:szCs w:val="24"/>
        </w:rPr>
        <w:t>（3）掌握数列</w:t>
      </w:r>
      <w:r>
        <w:rPr>
          <w:rFonts w:ascii="宋体" w:eastAsia="宋体" w:hAnsi="宋体" w:cs="宋体" w:hint="eastAsia"/>
          <w:color w:val="000000"/>
          <w:sz w:val="24"/>
          <w:szCs w:val="24"/>
        </w:rPr>
        <w:t>极限</w:t>
      </w:r>
      <w:r>
        <w:rPr>
          <w:rFonts w:ascii="宋体" w:hAnsi="宋体" w:hint="eastAsia"/>
          <w:color w:val="000000"/>
          <w:kern w:val="0"/>
          <w:sz w:val="24"/>
          <w:szCs w:val="24"/>
        </w:rPr>
        <w:t>的</w:t>
      </w:r>
      <w:r>
        <w:rPr>
          <w:noProof/>
        </w:rPr>
        <w:drawing>
          <wp:inline distT="0" distB="0" distL="0" distR="0">
            <wp:extent cx="400050" cy="190500"/>
            <wp:effectExtent l="0" t="0" r="0" b="0"/>
            <wp:docPr id="21" name="图片 21" descr="C:\Users\Lenovo\AppData\Local\Temp\ksohtml8388\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Lenovo\AppData\Local\Temp\ksohtml8388\wps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0050" cy="190500"/>
                    </a:xfrm>
                    <a:prstGeom prst="rect">
                      <a:avLst/>
                    </a:prstGeom>
                    <a:noFill/>
                    <a:ln>
                      <a:noFill/>
                    </a:ln>
                  </pic:spPr>
                </pic:pic>
              </a:graphicData>
            </a:graphic>
          </wp:inline>
        </w:drawing>
      </w:r>
      <w:r>
        <w:rPr>
          <w:rFonts w:ascii="宋体" w:hAnsi="宋体" w:hint="eastAsia"/>
          <w:color w:val="000000"/>
          <w:kern w:val="0"/>
          <w:sz w:val="24"/>
          <w:szCs w:val="24"/>
        </w:rPr>
        <w:t>定义，熟悉收敛数列的性质，掌握并会运用单调有界定理，了解</w:t>
      </w:r>
      <w:r>
        <w:rPr>
          <w:rFonts w:ascii="宋体" w:hAnsi="宋体" w:hint="eastAsia"/>
          <w:sz w:val="24"/>
          <w:szCs w:val="24"/>
        </w:rPr>
        <w:t>柯西收敛准则</w:t>
      </w:r>
      <w:r>
        <w:rPr>
          <w:rFonts w:ascii="宋体" w:hAnsi="宋体" w:hint="eastAsia"/>
          <w:color w:val="000000"/>
          <w:kern w:val="0"/>
          <w:sz w:val="24"/>
          <w:szCs w:val="24"/>
        </w:rPr>
        <w:t>。</w:t>
      </w:r>
    </w:p>
    <w:p w:rsidR="00331CD3" w:rsidRDefault="00573BC0">
      <w:pPr>
        <w:widowControl/>
        <w:snapToGrid w:val="0"/>
        <w:ind w:firstLineChars="200" w:firstLine="480"/>
        <w:rPr>
          <w:rFonts w:ascii="宋体" w:hAnsi="宋体"/>
          <w:color w:val="000000"/>
          <w:kern w:val="0"/>
          <w:sz w:val="24"/>
          <w:szCs w:val="24"/>
        </w:rPr>
      </w:pPr>
      <w:r>
        <w:rPr>
          <w:rFonts w:ascii="宋体" w:hAnsi="宋体" w:hint="eastAsia"/>
          <w:color w:val="000000"/>
          <w:kern w:val="0"/>
          <w:sz w:val="24"/>
          <w:szCs w:val="24"/>
        </w:rPr>
        <w:t>（4）掌握</w:t>
      </w:r>
      <w:r>
        <w:rPr>
          <w:rFonts w:ascii="宋体" w:eastAsia="宋体" w:hAnsi="宋体" w:cs="宋体" w:hint="eastAsia"/>
          <w:color w:val="000000"/>
          <w:sz w:val="24"/>
          <w:szCs w:val="24"/>
        </w:rPr>
        <w:t>一元函数</w:t>
      </w:r>
      <w:r>
        <w:rPr>
          <w:rFonts w:ascii="宋体" w:hAnsi="宋体" w:hint="eastAsia"/>
          <w:color w:val="000000"/>
          <w:kern w:val="0"/>
          <w:sz w:val="24"/>
          <w:szCs w:val="24"/>
        </w:rPr>
        <w:t>极限的定义（</w:t>
      </w:r>
      <w:r>
        <w:rPr>
          <w:noProof/>
        </w:rPr>
        <w:drawing>
          <wp:inline distT="0" distB="0" distL="0" distR="0">
            <wp:extent cx="1019175" cy="238125"/>
            <wp:effectExtent l="0" t="0" r="9525" b="9525"/>
            <wp:docPr id="20" name="图片 20" descr="C:\Users\Lenovo\AppData\Local\Temp\ksohtml8388\wp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Lenovo\AppData\Local\Temp\ksohtml8388\wps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19175" cy="238125"/>
                    </a:xfrm>
                    <a:prstGeom prst="rect">
                      <a:avLst/>
                    </a:prstGeom>
                    <a:noFill/>
                    <a:ln>
                      <a:noFill/>
                    </a:ln>
                  </pic:spPr>
                </pic:pic>
              </a:graphicData>
            </a:graphic>
          </wp:inline>
        </w:drawing>
      </w:r>
      <w:r>
        <w:rPr>
          <w:rFonts w:ascii="宋体" w:hAnsi="宋体" w:hint="eastAsia"/>
          <w:color w:val="000000"/>
          <w:kern w:val="0"/>
          <w:sz w:val="24"/>
          <w:szCs w:val="24"/>
        </w:rPr>
        <w:t>两类），熟悉函数极限的性质和运算法则，理解一元函数单侧极限与极限、二元函数的重极限与累次极限及其关系，熟练掌握求数列极限和函数极限的基本方法（初等变形、变量替换、归结原则、迫敛性等），会求二元函数的累次极限和重极限。</w:t>
      </w:r>
    </w:p>
    <w:p w:rsidR="00331CD3" w:rsidRDefault="00573BC0">
      <w:pPr>
        <w:widowControl/>
        <w:snapToGrid w:val="0"/>
        <w:ind w:firstLineChars="200" w:firstLine="480"/>
        <w:rPr>
          <w:rFonts w:ascii="宋体" w:hAnsi="宋体"/>
          <w:color w:val="000000"/>
          <w:kern w:val="0"/>
          <w:sz w:val="24"/>
          <w:szCs w:val="24"/>
        </w:rPr>
      </w:pPr>
      <w:r>
        <w:rPr>
          <w:rFonts w:ascii="宋体" w:hAnsi="宋体" w:hint="eastAsia"/>
          <w:color w:val="000000"/>
          <w:kern w:val="0"/>
          <w:sz w:val="24"/>
          <w:szCs w:val="24"/>
        </w:rPr>
        <w:t>（5）理解无穷</w:t>
      </w:r>
      <w:r>
        <w:rPr>
          <w:rFonts w:ascii="宋体" w:eastAsia="宋体" w:hAnsi="宋体" w:cs="宋体" w:hint="eastAsia"/>
          <w:color w:val="000000"/>
          <w:sz w:val="24"/>
          <w:szCs w:val="24"/>
        </w:rPr>
        <w:t>小量</w:t>
      </w:r>
      <w:r>
        <w:rPr>
          <w:rFonts w:ascii="宋体" w:hAnsi="宋体" w:hint="eastAsia"/>
          <w:color w:val="000000"/>
          <w:kern w:val="0"/>
          <w:sz w:val="24"/>
          <w:szCs w:val="24"/>
        </w:rPr>
        <w:t>的概念与性质、无穷小量阶的比较。</w:t>
      </w:r>
    </w:p>
    <w:p w:rsidR="00331CD3" w:rsidRDefault="00573BC0">
      <w:pPr>
        <w:widowControl/>
        <w:snapToGrid w:val="0"/>
        <w:ind w:firstLineChars="200" w:firstLine="480"/>
        <w:rPr>
          <w:rFonts w:ascii="宋体" w:hAnsi="宋体"/>
          <w:color w:val="000000"/>
          <w:kern w:val="0"/>
          <w:sz w:val="24"/>
          <w:szCs w:val="24"/>
        </w:rPr>
      </w:pPr>
      <w:r>
        <w:rPr>
          <w:rFonts w:ascii="宋体" w:hAnsi="宋体" w:hint="eastAsia"/>
          <w:color w:val="000000"/>
          <w:kern w:val="0"/>
          <w:sz w:val="24"/>
          <w:szCs w:val="24"/>
        </w:rPr>
        <w:lastRenderedPageBreak/>
        <w:t>（6）熟悉两个重要极限</w:t>
      </w:r>
      <w:r>
        <w:rPr>
          <w:rFonts w:ascii="宋体" w:hAnsi="宋体" w:hint="eastAsia"/>
          <w:sz w:val="24"/>
          <w:szCs w:val="24"/>
        </w:rPr>
        <w:t>（</w:t>
      </w:r>
      <w:r>
        <w:rPr>
          <w:noProof/>
        </w:rPr>
        <w:drawing>
          <wp:inline distT="0" distB="0" distL="0" distR="0">
            <wp:extent cx="962025" cy="390525"/>
            <wp:effectExtent l="0" t="0" r="9525" b="9525"/>
            <wp:docPr id="19" name="图片 19" descr="C:\Users\Lenovo\AppData\Local\Temp\ksohtml8388\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Lenovo\AppData\Local\Temp\ksohtml8388\wps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62025" cy="390525"/>
                    </a:xfrm>
                    <a:prstGeom prst="rect">
                      <a:avLst/>
                    </a:prstGeom>
                    <a:noFill/>
                    <a:ln>
                      <a:noFill/>
                    </a:ln>
                  </pic:spPr>
                </pic:pic>
              </a:graphicData>
            </a:graphic>
          </wp:inline>
        </w:drawing>
      </w:r>
      <w:r>
        <w:rPr>
          <w:rFonts w:ascii="宋体" w:hAnsi="宋体" w:hint="eastAsia"/>
          <w:sz w:val="24"/>
          <w:szCs w:val="24"/>
        </w:rPr>
        <w:t>，</w:t>
      </w:r>
      <w:r>
        <w:rPr>
          <w:noProof/>
        </w:rPr>
        <w:drawing>
          <wp:inline distT="0" distB="0" distL="0" distR="0">
            <wp:extent cx="790575" cy="390525"/>
            <wp:effectExtent l="0" t="0" r="9525" b="9525"/>
            <wp:docPr id="18" name="图片 18" descr="C:\Users\Lenovo\AppData\Local\Temp\ksohtml8388\w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C:\Users\Lenovo\AppData\Local\Temp\ksohtml8388\wps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90575" cy="390525"/>
                    </a:xfrm>
                    <a:prstGeom prst="rect">
                      <a:avLst/>
                    </a:prstGeom>
                    <a:noFill/>
                    <a:ln>
                      <a:noFill/>
                    </a:ln>
                  </pic:spPr>
                </pic:pic>
              </a:graphicData>
            </a:graphic>
          </wp:inline>
        </w:drawing>
      </w:r>
      <w:r>
        <w:rPr>
          <w:rFonts w:ascii="宋体" w:hAnsi="宋体" w:hint="eastAsia"/>
          <w:sz w:val="24"/>
          <w:szCs w:val="24"/>
        </w:rPr>
        <w:t>）</w:t>
      </w:r>
      <w:r>
        <w:rPr>
          <w:rFonts w:ascii="宋体" w:hAnsi="宋体" w:hint="eastAsia"/>
          <w:color w:val="000000"/>
          <w:kern w:val="0"/>
          <w:sz w:val="24"/>
          <w:szCs w:val="24"/>
        </w:rPr>
        <w:t>及其应用。</w:t>
      </w:r>
    </w:p>
    <w:p w:rsidR="00331CD3" w:rsidRDefault="00573BC0">
      <w:pPr>
        <w:widowControl/>
        <w:snapToGrid w:val="0"/>
        <w:ind w:firstLineChars="200" w:firstLine="480"/>
        <w:rPr>
          <w:rFonts w:ascii="宋体" w:hAnsi="宋体"/>
          <w:color w:val="000000"/>
          <w:kern w:val="0"/>
          <w:sz w:val="24"/>
          <w:szCs w:val="24"/>
        </w:rPr>
      </w:pPr>
      <w:r>
        <w:rPr>
          <w:rFonts w:ascii="宋体" w:hAnsi="宋体" w:hint="eastAsia"/>
          <w:color w:val="000000"/>
          <w:kern w:val="0"/>
          <w:sz w:val="24"/>
          <w:szCs w:val="24"/>
        </w:rPr>
        <w:t>（7）熟练掌握函数在一点及在一个区间上连续的概念、分段函数的连续性，能够判定间断点的类别，掌握初等函数的连续性，掌握闭区间上连续函数的性质（有界性、最值性、介值性、零点定理），了解一致连续的概念和一致连续性定理。</w:t>
      </w:r>
    </w:p>
    <w:p w:rsidR="00331CD3" w:rsidRDefault="00573BC0">
      <w:pPr>
        <w:spacing w:line="360" w:lineRule="auto"/>
        <w:jc w:val="center"/>
        <w:rPr>
          <w:rFonts w:ascii="Calibri" w:hAnsi="Calibri"/>
          <w:sz w:val="24"/>
          <w:szCs w:val="24"/>
        </w:rPr>
      </w:pPr>
      <w:r>
        <w:rPr>
          <w:rFonts w:ascii="宋体" w:hAnsi="宋体" w:hint="eastAsia"/>
          <w:sz w:val="24"/>
          <w:szCs w:val="24"/>
        </w:rPr>
        <w:t>第二部分微分学</w:t>
      </w:r>
    </w:p>
    <w:p w:rsidR="00331CD3" w:rsidRDefault="00573BC0">
      <w:pPr>
        <w:spacing w:line="360" w:lineRule="auto"/>
        <w:jc w:val="left"/>
        <w:rPr>
          <w:sz w:val="24"/>
          <w:szCs w:val="24"/>
        </w:rPr>
      </w:pPr>
      <w:r>
        <w:rPr>
          <w:rFonts w:ascii="宋体" w:hAnsi="宋体" w:hint="eastAsia"/>
          <w:sz w:val="24"/>
          <w:szCs w:val="24"/>
        </w:rPr>
        <w:t>1、考查内容</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一元函数微分学</w:t>
      </w:r>
    </w:p>
    <w:p w:rsidR="00331CD3" w:rsidRDefault="00573BC0">
      <w:pPr>
        <w:widowControl/>
        <w:snapToGrid w:val="0"/>
        <w:ind w:firstLineChars="200" w:firstLine="480"/>
        <w:rPr>
          <w:sz w:val="24"/>
          <w:szCs w:val="24"/>
        </w:rPr>
      </w:pPr>
      <w:r>
        <w:rPr>
          <w:rFonts w:ascii="宋体" w:hAnsi="宋体" w:hint="eastAsia"/>
          <w:sz w:val="24"/>
          <w:szCs w:val="24"/>
        </w:rPr>
        <w:t>导数的概念</w:t>
      </w:r>
      <w:r>
        <w:rPr>
          <w:rFonts w:ascii="宋体" w:eastAsia="宋体" w:hAnsi="宋体" w:cs="宋体" w:hint="eastAsia"/>
          <w:color w:val="000000"/>
          <w:sz w:val="24"/>
          <w:szCs w:val="24"/>
        </w:rPr>
        <w:t>及其</w:t>
      </w:r>
      <w:r>
        <w:rPr>
          <w:rFonts w:ascii="宋体" w:hAnsi="宋体" w:hint="eastAsia"/>
          <w:sz w:val="24"/>
          <w:szCs w:val="24"/>
        </w:rPr>
        <w:t>几何意义，可导与连续的关系，求导公式与求导法则，微分的概念，导数与微分的关系，高阶导数。</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微分中值定理及其应用</w:t>
      </w:r>
    </w:p>
    <w:p w:rsidR="00331CD3" w:rsidRDefault="00573BC0">
      <w:pPr>
        <w:widowControl/>
        <w:snapToGrid w:val="0"/>
        <w:ind w:firstLineChars="200" w:firstLine="480"/>
        <w:rPr>
          <w:sz w:val="24"/>
          <w:szCs w:val="24"/>
        </w:rPr>
      </w:pPr>
      <w:r>
        <w:rPr>
          <w:rFonts w:ascii="宋体" w:hAnsi="宋体" w:hint="eastAsia"/>
          <w:sz w:val="24"/>
          <w:szCs w:val="24"/>
        </w:rPr>
        <w:t>费马定理，罗尔（</w:t>
      </w:r>
      <w:r>
        <w:rPr>
          <w:rFonts w:ascii="Times New Roman" w:hAnsi="Times New Roman"/>
          <w:sz w:val="24"/>
          <w:szCs w:val="24"/>
        </w:rPr>
        <w:t>Rolle</w:t>
      </w:r>
      <w:r>
        <w:rPr>
          <w:rFonts w:ascii="宋体" w:hAnsi="宋体" w:hint="eastAsia"/>
          <w:sz w:val="24"/>
          <w:szCs w:val="24"/>
        </w:rPr>
        <w:t>）中值定理，拉格朗日（</w:t>
      </w:r>
      <w:r>
        <w:rPr>
          <w:rFonts w:ascii="Times New Roman" w:hAnsi="Times New Roman"/>
          <w:sz w:val="24"/>
          <w:szCs w:val="24"/>
        </w:rPr>
        <w:t>Lagrange</w:t>
      </w:r>
      <w:r>
        <w:rPr>
          <w:rFonts w:ascii="宋体" w:hAnsi="宋体" w:hint="eastAsia"/>
          <w:sz w:val="24"/>
          <w:szCs w:val="24"/>
        </w:rPr>
        <w:t>）中值定理，柯西中值定理，泰勒（</w:t>
      </w:r>
      <w:r>
        <w:rPr>
          <w:rFonts w:ascii="Times New Roman" w:hAnsi="Times New Roman"/>
          <w:sz w:val="24"/>
          <w:szCs w:val="24"/>
        </w:rPr>
        <w:t>Taylor</w:t>
      </w:r>
      <w:r>
        <w:rPr>
          <w:rFonts w:ascii="宋体" w:hAnsi="宋体" w:hint="eastAsia"/>
          <w:sz w:val="24"/>
          <w:szCs w:val="24"/>
        </w:rPr>
        <w:t>）公式，应用导数研究函数（洛必达（</w:t>
      </w:r>
      <w:r>
        <w:rPr>
          <w:rFonts w:ascii="Times New Roman" w:hAnsi="Times New Roman"/>
          <w:sz w:val="24"/>
          <w:szCs w:val="24"/>
        </w:rPr>
        <w:t>L’Hospital</w:t>
      </w:r>
      <w:r>
        <w:rPr>
          <w:rFonts w:ascii="宋体" w:hAnsi="宋体" w:hint="eastAsia"/>
          <w:sz w:val="24"/>
          <w:szCs w:val="24"/>
        </w:rPr>
        <w:t>）法则、函数单调性、函数的极值、函数的最值、函数的凹凸性及拐点）。</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多元函数微分学</w:t>
      </w:r>
    </w:p>
    <w:p w:rsidR="00331CD3" w:rsidRDefault="00573BC0">
      <w:pPr>
        <w:widowControl/>
        <w:snapToGrid w:val="0"/>
        <w:ind w:firstLineChars="200" w:firstLine="480"/>
        <w:rPr>
          <w:sz w:val="24"/>
          <w:szCs w:val="24"/>
        </w:rPr>
      </w:pPr>
      <w:r>
        <w:rPr>
          <w:rFonts w:ascii="宋体" w:hAnsi="宋体" w:hint="eastAsia"/>
          <w:sz w:val="24"/>
          <w:szCs w:val="24"/>
        </w:rPr>
        <w:t>偏导数，全微分，可微与偏导数存在、连续之间的关系，复合函数的全微分与偏导数，</w:t>
      </w:r>
      <w:r>
        <w:rPr>
          <w:rFonts w:ascii="宋体" w:eastAsia="宋体" w:hAnsi="宋体" w:cs="宋体" w:hint="eastAsia"/>
          <w:color w:val="000000"/>
          <w:sz w:val="24"/>
          <w:szCs w:val="24"/>
        </w:rPr>
        <w:t>方向导数</w:t>
      </w:r>
      <w:r>
        <w:rPr>
          <w:rFonts w:ascii="宋体" w:hAnsi="宋体" w:hint="eastAsia"/>
          <w:sz w:val="24"/>
          <w:szCs w:val="24"/>
        </w:rPr>
        <w:t>与梯度，高阶偏导数，高阶混合偏导数与顺序无关性。</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隐函数定理及其应用</w:t>
      </w:r>
    </w:p>
    <w:p w:rsidR="00331CD3" w:rsidRDefault="00573BC0">
      <w:pPr>
        <w:widowControl/>
        <w:snapToGrid w:val="0"/>
        <w:ind w:firstLineChars="200" w:firstLine="480"/>
        <w:rPr>
          <w:sz w:val="24"/>
          <w:szCs w:val="24"/>
        </w:rPr>
      </w:pPr>
      <w:r>
        <w:rPr>
          <w:rFonts w:ascii="宋体" w:hAnsi="宋体" w:hint="eastAsia"/>
          <w:sz w:val="24"/>
          <w:szCs w:val="24"/>
        </w:rPr>
        <w:t>隐函数存在定理，隐函数求导（偏导）方法，几何应用（平面曲线的切线与法线、空间曲线的切线与法平面、空间曲面的切平面与法线），二元函数的极值，条件极值与拉格朗日乘数法及其应用。</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掌握导数的概念与几何意义，理解单侧导数，掌握根据定义求函数在给定点的导数（包括单侧导数）。</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熟记求导公式，熟练掌握利用法则求函数的导数（包括参数方程确定的函数的导数、隐函数的导数、分段函数的导数）、高阶导数。</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理解微分、</w:t>
      </w:r>
      <w:r>
        <w:rPr>
          <w:rFonts w:ascii="宋体" w:eastAsia="宋体" w:hAnsi="宋体" w:cs="宋体" w:hint="eastAsia"/>
          <w:color w:val="000000"/>
          <w:sz w:val="24"/>
          <w:szCs w:val="24"/>
        </w:rPr>
        <w:t>全微分</w:t>
      </w:r>
      <w:r>
        <w:rPr>
          <w:rFonts w:ascii="宋体" w:hAnsi="宋体" w:hint="eastAsia"/>
          <w:sz w:val="24"/>
          <w:szCs w:val="24"/>
        </w:rPr>
        <w:t>的概念，理解可微的充分必要条件，理解可微与可导、全微分与偏导数的关系，能够判定多元函数的可微性。</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熟练掌握多元</w:t>
      </w:r>
      <w:r>
        <w:rPr>
          <w:rFonts w:ascii="宋体" w:eastAsia="宋体" w:hAnsi="宋体" w:cs="宋体" w:hint="eastAsia"/>
          <w:color w:val="000000"/>
          <w:sz w:val="24"/>
          <w:szCs w:val="24"/>
        </w:rPr>
        <w:t>复合函数</w:t>
      </w:r>
      <w:r>
        <w:rPr>
          <w:rFonts w:ascii="宋体" w:hAnsi="宋体" w:hint="eastAsia"/>
          <w:sz w:val="24"/>
          <w:szCs w:val="24"/>
        </w:rPr>
        <w:t>的偏导数、全微分的计算，方向导数的计算。</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理解并掌握微分中值定理（罗尔中值定理，拉格朗日中值定理，柯西中值定理），能够利用中值定理讨论函数零点的存在性问题、有关等式或不等式命题的证明等问题。</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6</w:t>
      </w:r>
      <w:r>
        <w:rPr>
          <w:rFonts w:ascii="宋体" w:hAnsi="宋体" w:cs="Calibri" w:hint="eastAsia"/>
          <w:sz w:val="24"/>
          <w:szCs w:val="24"/>
        </w:rPr>
        <w:t>）</w:t>
      </w:r>
      <w:r>
        <w:rPr>
          <w:rFonts w:ascii="宋体" w:hAnsi="宋体" w:hint="eastAsia"/>
          <w:sz w:val="24"/>
          <w:szCs w:val="24"/>
        </w:rPr>
        <w:t>熟练掌握利用</w:t>
      </w:r>
      <w:r>
        <w:rPr>
          <w:rFonts w:ascii="宋体" w:eastAsia="宋体" w:hAnsi="宋体" w:cs="宋体" w:hint="eastAsia"/>
          <w:color w:val="000000"/>
          <w:sz w:val="24"/>
          <w:szCs w:val="24"/>
        </w:rPr>
        <w:t>洛必达法则</w:t>
      </w:r>
      <w:r>
        <w:rPr>
          <w:rFonts w:ascii="宋体" w:hAnsi="宋体" w:hint="eastAsia"/>
          <w:sz w:val="24"/>
          <w:szCs w:val="24"/>
        </w:rPr>
        <w:t>求不定式函数极限的方法。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7</w:t>
      </w:r>
      <w:r>
        <w:rPr>
          <w:rFonts w:ascii="宋体" w:hAnsi="宋体" w:cs="Calibri" w:hint="eastAsia"/>
          <w:sz w:val="24"/>
          <w:szCs w:val="24"/>
        </w:rPr>
        <w:t>）</w:t>
      </w:r>
      <w:r>
        <w:rPr>
          <w:rFonts w:ascii="宋体" w:hAnsi="宋体" w:hint="eastAsia"/>
          <w:sz w:val="24"/>
          <w:szCs w:val="24"/>
        </w:rPr>
        <w:t>理解泰勒公式，熟悉几个基本的麦克劳林公式（</w:t>
      </w:r>
      <w:r>
        <w:rPr>
          <w:rFonts w:ascii="Times New Roman" w:hAnsi="Times New Roman"/>
          <w:sz w:val="24"/>
          <w:szCs w:val="24"/>
        </w:rPr>
        <w:t>Maclaurin</w:t>
      </w:r>
      <w:r>
        <w:rPr>
          <w:rFonts w:ascii="宋体" w:hAnsi="宋体" w:hint="eastAsia"/>
          <w:sz w:val="24"/>
          <w:szCs w:val="24"/>
        </w:rPr>
        <w:t>）（</w:t>
      </w:r>
      <w:r>
        <w:rPr>
          <w:noProof/>
        </w:rPr>
        <w:drawing>
          <wp:inline distT="0" distB="0" distL="0" distR="0">
            <wp:extent cx="2009775" cy="228600"/>
            <wp:effectExtent l="0" t="0" r="9525" b="0"/>
            <wp:docPr id="17" name="图片 17" descr="C:\Users\Lenovo\AppData\Local\Temp\ksohtml8388\wp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Lenovo\AppData\Local\Temp\ksohtml8388\wps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9775" cy="228600"/>
                    </a:xfrm>
                    <a:prstGeom prst="rect">
                      <a:avLst/>
                    </a:prstGeom>
                    <a:noFill/>
                    <a:ln>
                      <a:noFill/>
                    </a:ln>
                  </pic:spPr>
                </pic:pic>
              </a:graphicData>
            </a:graphic>
          </wp:inline>
        </w:drawing>
      </w:r>
      <w:r>
        <w:rPr>
          <w:rFonts w:ascii="宋体" w:hAnsi="宋体" w:hint="eastAsia"/>
          <w:sz w:val="24"/>
          <w:szCs w:val="24"/>
        </w:rPr>
        <w:t>），了解利用泰勒公式证明不等式、求函数极限的基本思想和方法。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8</w:t>
      </w:r>
      <w:r>
        <w:rPr>
          <w:rFonts w:ascii="宋体" w:hAnsi="宋体" w:cs="Calibri" w:hint="eastAsia"/>
          <w:sz w:val="24"/>
          <w:szCs w:val="24"/>
        </w:rPr>
        <w:t>）</w:t>
      </w:r>
      <w:r>
        <w:rPr>
          <w:rFonts w:ascii="宋体" w:hAnsi="宋体" w:hint="eastAsia"/>
          <w:sz w:val="24"/>
          <w:szCs w:val="24"/>
        </w:rPr>
        <w:t>熟练掌握利用导数讨论函数的单调性、函数的凹凸性，求一元函数的极值和最值的方法。</w:t>
      </w:r>
    </w:p>
    <w:p w:rsidR="00331CD3" w:rsidRDefault="00573BC0">
      <w:pPr>
        <w:widowControl/>
        <w:snapToGrid w:val="0"/>
        <w:ind w:firstLineChars="200" w:firstLine="480"/>
        <w:rPr>
          <w:sz w:val="24"/>
          <w:szCs w:val="24"/>
        </w:rPr>
      </w:pPr>
      <w:r>
        <w:rPr>
          <w:rFonts w:ascii="宋体" w:hAnsi="宋体" w:cs="Calibri" w:hint="eastAsia"/>
          <w:sz w:val="24"/>
          <w:szCs w:val="24"/>
        </w:rPr>
        <w:lastRenderedPageBreak/>
        <w:t>（</w:t>
      </w:r>
      <w:r>
        <w:rPr>
          <w:rFonts w:cs="Calibri" w:hint="eastAsia"/>
          <w:sz w:val="24"/>
          <w:szCs w:val="24"/>
        </w:rPr>
        <w:t>9</w:t>
      </w:r>
      <w:r>
        <w:rPr>
          <w:rFonts w:ascii="宋体" w:hAnsi="宋体" w:cs="Calibri" w:hint="eastAsia"/>
          <w:sz w:val="24"/>
          <w:szCs w:val="24"/>
        </w:rPr>
        <w:t>）</w:t>
      </w:r>
      <w:r>
        <w:rPr>
          <w:rFonts w:ascii="宋体" w:hAnsi="宋体" w:hint="eastAsia"/>
          <w:sz w:val="24"/>
          <w:szCs w:val="24"/>
        </w:rPr>
        <w:t>理解二元函数</w:t>
      </w:r>
      <w:r>
        <w:rPr>
          <w:rFonts w:ascii="宋体" w:eastAsia="宋体" w:hAnsi="宋体" w:cs="宋体" w:hint="eastAsia"/>
          <w:color w:val="000000"/>
          <w:sz w:val="24"/>
          <w:szCs w:val="24"/>
        </w:rPr>
        <w:t>极值</w:t>
      </w:r>
      <w:r>
        <w:rPr>
          <w:rFonts w:ascii="宋体" w:hAnsi="宋体" w:hint="eastAsia"/>
          <w:sz w:val="24"/>
          <w:szCs w:val="24"/>
        </w:rPr>
        <w:t>的必要条件与充分条件，熟练掌握条件极值的拉格朗日乘数法，并用于解决实际问题。</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10</w:t>
      </w:r>
      <w:r>
        <w:rPr>
          <w:rFonts w:ascii="宋体" w:hAnsi="宋体" w:cs="Calibri" w:hint="eastAsia"/>
          <w:sz w:val="24"/>
          <w:szCs w:val="24"/>
        </w:rPr>
        <w:t>）</w:t>
      </w:r>
      <w:r>
        <w:rPr>
          <w:rFonts w:ascii="宋体" w:hAnsi="宋体" w:hint="eastAsia"/>
          <w:sz w:val="24"/>
          <w:szCs w:val="24"/>
        </w:rPr>
        <w:t>能够利用偏导数求空间曲线的切线和法平面、空间曲面的切平面和法线。</w:t>
      </w:r>
    </w:p>
    <w:p w:rsidR="00331CD3" w:rsidRDefault="00573BC0">
      <w:pPr>
        <w:spacing w:line="360" w:lineRule="auto"/>
        <w:jc w:val="center"/>
        <w:rPr>
          <w:sz w:val="24"/>
          <w:szCs w:val="24"/>
        </w:rPr>
      </w:pPr>
      <w:r>
        <w:rPr>
          <w:rFonts w:ascii="宋体" w:hAnsi="宋体" w:hint="eastAsia"/>
          <w:sz w:val="24"/>
          <w:szCs w:val="24"/>
        </w:rPr>
        <w:t>第三部分积分学</w:t>
      </w:r>
    </w:p>
    <w:p w:rsidR="00331CD3" w:rsidRDefault="00573BC0">
      <w:pPr>
        <w:spacing w:line="360" w:lineRule="auto"/>
        <w:jc w:val="left"/>
        <w:rPr>
          <w:sz w:val="24"/>
          <w:szCs w:val="24"/>
        </w:rPr>
      </w:pPr>
      <w:r>
        <w:rPr>
          <w:rFonts w:ascii="宋体" w:hAnsi="宋体" w:hint="eastAsia"/>
          <w:sz w:val="24"/>
          <w:szCs w:val="24"/>
        </w:rPr>
        <w:t>1、考查内容</w:t>
      </w:r>
    </w:p>
    <w:p w:rsidR="00331CD3" w:rsidRDefault="00573BC0">
      <w:pPr>
        <w:spacing w:line="360" w:lineRule="auto"/>
        <w:jc w:val="left"/>
        <w:rPr>
          <w:sz w:val="24"/>
          <w:szCs w:val="24"/>
        </w:rPr>
      </w:pPr>
      <w:r>
        <w:rPr>
          <w:rFonts w:ascii="宋体" w:hAnsi="宋体" w:hint="eastAsia"/>
          <w:sz w:val="24"/>
          <w:szCs w:val="24"/>
        </w:rPr>
        <w:t>（</w:t>
      </w:r>
      <w:r>
        <w:rPr>
          <w:rFonts w:cs="Calibri" w:hint="eastAsia"/>
          <w:sz w:val="24"/>
          <w:szCs w:val="24"/>
        </w:rPr>
        <w:t>1</w:t>
      </w:r>
      <w:r>
        <w:rPr>
          <w:rFonts w:ascii="宋体" w:hAnsi="宋体" w:hint="eastAsia"/>
          <w:sz w:val="24"/>
          <w:szCs w:val="24"/>
        </w:rPr>
        <w:t>）不定积分</w:t>
      </w:r>
    </w:p>
    <w:p w:rsidR="00331CD3" w:rsidRDefault="00573BC0">
      <w:pPr>
        <w:widowControl/>
        <w:snapToGrid w:val="0"/>
        <w:ind w:firstLineChars="200" w:firstLine="480"/>
        <w:rPr>
          <w:sz w:val="24"/>
          <w:szCs w:val="24"/>
        </w:rPr>
      </w:pPr>
      <w:r>
        <w:rPr>
          <w:rFonts w:ascii="宋体" w:hAnsi="宋体" w:hint="eastAsia"/>
          <w:sz w:val="24"/>
          <w:szCs w:val="24"/>
        </w:rPr>
        <w:t>原函数与不定积分的概念，基本积分公式，不定积分的计算方法（直接计算法、换元积分法、分部积分法），有理函数的积分，</w:t>
      </w:r>
      <w:r>
        <w:rPr>
          <w:noProof/>
        </w:rPr>
        <w:drawing>
          <wp:inline distT="0" distB="0" distL="0" distR="0">
            <wp:extent cx="1181100" cy="276225"/>
            <wp:effectExtent l="0" t="0" r="0" b="9525"/>
            <wp:docPr id="16" name="图片 16" descr="C:\Users\Lenovo\AppData\Local\Temp\ksohtml8388\wp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novo\AppData\Local\Temp\ksohtml8388\wps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81100" cy="276225"/>
                    </a:xfrm>
                    <a:prstGeom prst="rect">
                      <a:avLst/>
                    </a:prstGeom>
                    <a:noFill/>
                    <a:ln>
                      <a:noFill/>
                    </a:ln>
                  </pic:spPr>
                </pic:pic>
              </a:graphicData>
            </a:graphic>
          </wp:inline>
        </w:drawing>
      </w:r>
      <w:r>
        <w:rPr>
          <w:rFonts w:ascii="宋体" w:hAnsi="宋体" w:hint="eastAsia"/>
          <w:kern w:val="0"/>
          <w:sz w:val="24"/>
          <w:szCs w:val="24"/>
        </w:rPr>
        <w:t>型与</w:t>
      </w:r>
      <w:r>
        <w:rPr>
          <w:noProof/>
        </w:rPr>
        <w:drawing>
          <wp:inline distT="0" distB="0" distL="0" distR="0">
            <wp:extent cx="1524000" cy="304800"/>
            <wp:effectExtent l="0" t="0" r="0" b="0"/>
            <wp:docPr id="15" name="图片 15" descr="C:\Users\Lenovo\AppData\Local\Temp\ksohtml8388\wp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Lenovo\AppData\Local\Temp\ksohtml8388\wps1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524000" cy="304800"/>
                    </a:xfrm>
                    <a:prstGeom prst="rect">
                      <a:avLst/>
                    </a:prstGeom>
                    <a:noFill/>
                    <a:ln>
                      <a:noFill/>
                    </a:ln>
                  </pic:spPr>
                </pic:pic>
              </a:graphicData>
            </a:graphic>
          </wp:inline>
        </w:drawing>
      </w:r>
      <w:r>
        <w:rPr>
          <w:rFonts w:ascii="宋体" w:hAnsi="宋体" w:hint="eastAsia"/>
          <w:kern w:val="0"/>
          <w:sz w:val="24"/>
          <w:szCs w:val="24"/>
        </w:rPr>
        <w:t>型的积分。</w:t>
      </w:r>
    </w:p>
    <w:p w:rsidR="00331CD3" w:rsidRDefault="00573BC0">
      <w:pPr>
        <w:spacing w:line="360" w:lineRule="auto"/>
        <w:jc w:val="left"/>
        <w:rPr>
          <w:sz w:val="24"/>
          <w:szCs w:val="24"/>
        </w:rPr>
      </w:pPr>
      <w:r>
        <w:rPr>
          <w:rFonts w:ascii="宋体" w:hAnsi="宋体" w:hint="eastAsia"/>
          <w:sz w:val="24"/>
          <w:szCs w:val="24"/>
        </w:rPr>
        <w:t>（</w:t>
      </w:r>
      <w:r>
        <w:rPr>
          <w:rFonts w:cs="Calibri" w:hint="eastAsia"/>
          <w:sz w:val="24"/>
          <w:szCs w:val="24"/>
        </w:rPr>
        <w:t>2</w:t>
      </w:r>
      <w:r>
        <w:rPr>
          <w:rFonts w:ascii="宋体" w:hAnsi="宋体" w:hint="eastAsia"/>
          <w:sz w:val="24"/>
          <w:szCs w:val="24"/>
        </w:rPr>
        <w:t>）定积分</w:t>
      </w:r>
    </w:p>
    <w:p w:rsidR="00331CD3" w:rsidRDefault="00573BC0">
      <w:pPr>
        <w:widowControl/>
        <w:snapToGrid w:val="0"/>
        <w:ind w:firstLineChars="200" w:firstLine="480"/>
        <w:rPr>
          <w:sz w:val="24"/>
          <w:szCs w:val="24"/>
        </w:rPr>
      </w:pPr>
      <w:r>
        <w:rPr>
          <w:rFonts w:ascii="宋体" w:hAnsi="宋体" w:hint="eastAsia"/>
          <w:sz w:val="24"/>
          <w:szCs w:val="24"/>
        </w:rPr>
        <w:t>定积分的概念与</w:t>
      </w:r>
      <w:r>
        <w:rPr>
          <w:rFonts w:ascii="宋体" w:eastAsia="宋体" w:hAnsi="宋体" w:cs="宋体" w:hint="eastAsia"/>
          <w:color w:val="000000"/>
          <w:sz w:val="24"/>
          <w:szCs w:val="24"/>
        </w:rPr>
        <w:t>几何</w:t>
      </w:r>
      <w:r>
        <w:rPr>
          <w:rFonts w:ascii="宋体" w:hAnsi="宋体" w:hint="eastAsia"/>
          <w:sz w:val="24"/>
          <w:szCs w:val="24"/>
        </w:rPr>
        <w:t>意义，可积条件（必要条件、充要条件），可积函数类，定积分的性质（积分区间可加性、不等式性、绝对可积性、积分第一中值定理），变限积分函数，微积分学基本定理，牛顿莱布尼茨公式与定积分的计算。</w:t>
      </w:r>
    </w:p>
    <w:p w:rsidR="00331CD3" w:rsidRDefault="00573BC0">
      <w:pPr>
        <w:spacing w:line="360" w:lineRule="auto"/>
        <w:jc w:val="left"/>
        <w:rPr>
          <w:sz w:val="24"/>
          <w:szCs w:val="24"/>
        </w:rPr>
      </w:pPr>
      <w:r>
        <w:rPr>
          <w:rFonts w:ascii="宋体" w:hAnsi="宋体" w:hint="eastAsia"/>
          <w:sz w:val="24"/>
          <w:szCs w:val="24"/>
        </w:rPr>
        <w:t>（</w:t>
      </w:r>
      <w:r>
        <w:rPr>
          <w:rFonts w:cs="Calibri" w:hint="eastAsia"/>
          <w:sz w:val="24"/>
          <w:szCs w:val="24"/>
        </w:rPr>
        <w:t>3</w:t>
      </w:r>
      <w:r>
        <w:rPr>
          <w:rFonts w:ascii="宋体" w:hAnsi="宋体" w:hint="eastAsia"/>
          <w:sz w:val="24"/>
          <w:szCs w:val="24"/>
        </w:rPr>
        <w:t>）反常积分</w:t>
      </w:r>
    </w:p>
    <w:p w:rsidR="00331CD3" w:rsidRDefault="00573BC0">
      <w:pPr>
        <w:widowControl/>
        <w:snapToGrid w:val="0"/>
        <w:ind w:firstLineChars="200" w:firstLine="480"/>
        <w:rPr>
          <w:sz w:val="24"/>
          <w:szCs w:val="24"/>
        </w:rPr>
      </w:pPr>
      <w:r>
        <w:rPr>
          <w:rFonts w:ascii="宋体" w:hAnsi="宋体" w:hint="eastAsia"/>
          <w:sz w:val="24"/>
          <w:szCs w:val="24"/>
        </w:rPr>
        <w:t>反常积分（无穷</w:t>
      </w:r>
      <w:r>
        <w:rPr>
          <w:rFonts w:ascii="宋体" w:eastAsia="宋体" w:hAnsi="宋体" w:cs="宋体" w:hint="eastAsia"/>
          <w:color w:val="000000"/>
          <w:sz w:val="24"/>
          <w:szCs w:val="24"/>
        </w:rPr>
        <w:t>积分</w:t>
      </w:r>
      <w:r>
        <w:rPr>
          <w:rFonts w:ascii="宋体" w:hAnsi="宋体" w:hint="eastAsia"/>
          <w:sz w:val="24"/>
          <w:szCs w:val="24"/>
        </w:rPr>
        <w:t>、瑕积分）的概念，柯西收敛准则，绝对收敛与条件收敛，反常积分收敛性判别法（比较原则、柯西判别法）。</w:t>
      </w:r>
    </w:p>
    <w:p w:rsidR="00331CD3" w:rsidRDefault="00573BC0">
      <w:pPr>
        <w:spacing w:line="360" w:lineRule="auto"/>
        <w:jc w:val="left"/>
        <w:rPr>
          <w:sz w:val="24"/>
          <w:szCs w:val="24"/>
        </w:rPr>
      </w:pPr>
      <w:r>
        <w:rPr>
          <w:rFonts w:ascii="宋体" w:hAnsi="宋体" w:hint="eastAsia"/>
          <w:sz w:val="24"/>
          <w:szCs w:val="24"/>
        </w:rPr>
        <w:t>（4）重积分</w:t>
      </w:r>
    </w:p>
    <w:p w:rsidR="00331CD3" w:rsidRDefault="00573BC0">
      <w:pPr>
        <w:widowControl/>
        <w:snapToGrid w:val="0"/>
        <w:ind w:firstLineChars="200" w:firstLine="480"/>
        <w:rPr>
          <w:sz w:val="24"/>
          <w:szCs w:val="24"/>
        </w:rPr>
      </w:pPr>
      <w:r>
        <w:rPr>
          <w:rFonts w:ascii="宋体" w:hAnsi="宋体" w:hint="eastAsia"/>
          <w:sz w:val="24"/>
          <w:szCs w:val="24"/>
        </w:rPr>
        <w:t>二重积分的概念与几何意义，二重积分的计算（化为累次积分、极坐标变换），改变累次积分</w:t>
      </w:r>
      <w:r>
        <w:rPr>
          <w:rFonts w:ascii="宋体" w:eastAsia="宋体" w:hAnsi="宋体" w:cs="宋体" w:hint="eastAsia"/>
          <w:color w:val="000000"/>
          <w:sz w:val="24"/>
          <w:szCs w:val="24"/>
        </w:rPr>
        <w:t>次序</w:t>
      </w:r>
      <w:r>
        <w:rPr>
          <w:rFonts w:ascii="宋体" w:hAnsi="宋体" w:hint="eastAsia"/>
          <w:sz w:val="24"/>
          <w:szCs w:val="24"/>
        </w:rPr>
        <w:t>，三重积分的概念，三重积分的计算（化为累次积分、柱坐标变换、球坐标变换）。</w:t>
      </w:r>
    </w:p>
    <w:p w:rsidR="00331CD3" w:rsidRDefault="00573BC0">
      <w:pPr>
        <w:spacing w:line="360" w:lineRule="auto"/>
        <w:jc w:val="left"/>
        <w:rPr>
          <w:sz w:val="24"/>
          <w:szCs w:val="24"/>
        </w:rPr>
      </w:pPr>
      <w:r>
        <w:rPr>
          <w:rFonts w:ascii="宋体" w:hAnsi="宋体" w:hint="eastAsia"/>
          <w:sz w:val="24"/>
          <w:szCs w:val="24"/>
        </w:rPr>
        <w:t>（</w:t>
      </w:r>
      <w:r>
        <w:rPr>
          <w:rFonts w:cs="Calibri" w:hint="eastAsia"/>
          <w:sz w:val="24"/>
          <w:szCs w:val="24"/>
        </w:rPr>
        <w:t>5</w:t>
      </w:r>
      <w:r>
        <w:rPr>
          <w:rFonts w:ascii="宋体" w:hAnsi="宋体" w:hint="eastAsia"/>
          <w:sz w:val="24"/>
          <w:szCs w:val="24"/>
        </w:rPr>
        <w:t>）曲线积分</w:t>
      </w:r>
    </w:p>
    <w:p w:rsidR="00331CD3" w:rsidRDefault="00573BC0">
      <w:pPr>
        <w:widowControl/>
        <w:snapToGrid w:val="0"/>
        <w:ind w:firstLineChars="200" w:firstLine="480"/>
        <w:rPr>
          <w:sz w:val="24"/>
          <w:szCs w:val="24"/>
        </w:rPr>
      </w:pPr>
      <w:r>
        <w:rPr>
          <w:rFonts w:ascii="宋体" w:hAnsi="宋体" w:hint="eastAsia"/>
          <w:sz w:val="24"/>
          <w:szCs w:val="24"/>
        </w:rPr>
        <w:t>曲线积分（第一型、第二型）的概念、性质与计算，格林（</w:t>
      </w:r>
      <w:r>
        <w:rPr>
          <w:rFonts w:ascii="Times New Roman" w:hAnsi="Times New Roman"/>
          <w:sz w:val="24"/>
          <w:szCs w:val="24"/>
        </w:rPr>
        <w:t>Green</w:t>
      </w:r>
      <w:r>
        <w:rPr>
          <w:rFonts w:ascii="宋体" w:hAnsi="宋体" w:hint="eastAsia"/>
          <w:sz w:val="24"/>
          <w:szCs w:val="24"/>
        </w:rPr>
        <w:t>）公式，平面曲线积分与路径</w:t>
      </w:r>
      <w:r>
        <w:rPr>
          <w:rFonts w:ascii="宋体" w:eastAsia="宋体" w:hAnsi="宋体" w:cs="宋体" w:hint="eastAsia"/>
          <w:color w:val="000000"/>
          <w:sz w:val="24"/>
          <w:szCs w:val="24"/>
        </w:rPr>
        <w:t>无关</w:t>
      </w:r>
      <w:r>
        <w:rPr>
          <w:rFonts w:ascii="宋体" w:hAnsi="宋体" w:hint="eastAsia"/>
          <w:sz w:val="24"/>
          <w:szCs w:val="24"/>
        </w:rPr>
        <w:t>的条件。</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6</w:t>
      </w:r>
      <w:r>
        <w:rPr>
          <w:rFonts w:ascii="宋体" w:hAnsi="宋体" w:cs="Calibri" w:hint="eastAsia"/>
          <w:sz w:val="24"/>
          <w:szCs w:val="24"/>
        </w:rPr>
        <w:t>）</w:t>
      </w:r>
      <w:r>
        <w:rPr>
          <w:rFonts w:ascii="宋体" w:hAnsi="宋体" w:hint="eastAsia"/>
          <w:sz w:val="24"/>
          <w:szCs w:val="24"/>
        </w:rPr>
        <w:t>积分的应用</w:t>
      </w:r>
    </w:p>
    <w:p w:rsidR="00331CD3" w:rsidRDefault="00573BC0">
      <w:pPr>
        <w:widowControl/>
        <w:snapToGrid w:val="0"/>
        <w:ind w:firstLineChars="200" w:firstLine="480"/>
        <w:rPr>
          <w:sz w:val="24"/>
          <w:szCs w:val="24"/>
        </w:rPr>
      </w:pPr>
      <w:r>
        <w:rPr>
          <w:rFonts w:ascii="宋体" w:hAnsi="宋体" w:hint="eastAsia"/>
          <w:sz w:val="24"/>
          <w:szCs w:val="24"/>
        </w:rPr>
        <w:t>微元法思想，定积分的几何应用（平面图形的面积、旋转体体积、曲线的弧长），重积分的应用（立体体积、曲面面积）。</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理解不定积分的</w:t>
      </w:r>
      <w:r>
        <w:rPr>
          <w:rFonts w:ascii="宋体" w:eastAsia="宋体" w:hAnsi="宋体" w:cs="宋体" w:hint="eastAsia"/>
          <w:color w:val="000000"/>
          <w:sz w:val="24"/>
          <w:szCs w:val="24"/>
        </w:rPr>
        <w:t>概念</w:t>
      </w:r>
      <w:r>
        <w:rPr>
          <w:rFonts w:ascii="宋体" w:hAnsi="宋体" w:hint="eastAsia"/>
          <w:sz w:val="24"/>
          <w:szCs w:val="24"/>
        </w:rPr>
        <w:t>及其性质，熟记基本积分公式，熟练掌握不定积分的换元积分法与分部积分法，熟悉不定积分计算的各种基本方法。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掌握有理函数、</w:t>
      </w:r>
      <w:r>
        <w:rPr>
          <w:rFonts w:ascii="宋体" w:eastAsia="宋体" w:hAnsi="宋体" w:cs="宋体" w:hint="eastAsia"/>
          <w:color w:val="000000"/>
          <w:sz w:val="24"/>
          <w:szCs w:val="24"/>
        </w:rPr>
        <w:t>三角函数</w:t>
      </w:r>
      <w:r>
        <w:rPr>
          <w:rFonts w:ascii="宋体" w:hAnsi="宋体" w:hint="eastAsia"/>
          <w:sz w:val="24"/>
          <w:szCs w:val="24"/>
        </w:rPr>
        <w:t>有理式和简单的根式函数的积分方法。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理解定积分的概念，掌握定积分的基本性质和可积准则，理解变限积分的性质，掌握微积分学基本定理和积分第一中值定理，熟练掌握定积分的计算。</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理解反常积分及其收敛、绝对收敛与条件收敛的概念，了解反常积分收敛性的基本判定方法。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理解重积分（二重、三重）积分的概念和基本性质。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6</w:t>
      </w:r>
      <w:r>
        <w:rPr>
          <w:rFonts w:ascii="宋体" w:hAnsi="宋体" w:cs="Calibri" w:hint="eastAsia"/>
          <w:sz w:val="24"/>
          <w:szCs w:val="24"/>
        </w:rPr>
        <w:t>）</w:t>
      </w:r>
      <w:r>
        <w:rPr>
          <w:rFonts w:ascii="宋体" w:hAnsi="宋体" w:hint="eastAsia"/>
          <w:sz w:val="24"/>
          <w:szCs w:val="24"/>
        </w:rPr>
        <w:t>掌握重积分</w:t>
      </w:r>
      <w:r>
        <w:rPr>
          <w:rFonts w:ascii="宋体" w:eastAsia="宋体" w:hAnsi="宋体" w:cs="宋体" w:hint="eastAsia"/>
          <w:color w:val="000000"/>
          <w:sz w:val="24"/>
          <w:szCs w:val="24"/>
        </w:rPr>
        <w:t>化为</w:t>
      </w:r>
      <w:r>
        <w:rPr>
          <w:rFonts w:ascii="宋体" w:hAnsi="宋体" w:hint="eastAsia"/>
          <w:sz w:val="24"/>
          <w:szCs w:val="24"/>
        </w:rPr>
        <w:t>累次积分的方法以及重积分变量代换方法。</w:t>
      </w:r>
    </w:p>
    <w:p w:rsidR="00331CD3" w:rsidRDefault="00573BC0">
      <w:pPr>
        <w:widowControl/>
        <w:snapToGrid w:val="0"/>
        <w:ind w:firstLineChars="200" w:firstLine="480"/>
        <w:rPr>
          <w:sz w:val="24"/>
          <w:szCs w:val="24"/>
        </w:rPr>
      </w:pPr>
      <w:r>
        <w:rPr>
          <w:rFonts w:ascii="宋体" w:hAnsi="宋体" w:cs="Calibri" w:hint="eastAsia"/>
          <w:sz w:val="24"/>
          <w:szCs w:val="24"/>
        </w:rPr>
        <w:lastRenderedPageBreak/>
        <w:t>（</w:t>
      </w:r>
      <w:r>
        <w:rPr>
          <w:rFonts w:cs="Calibri" w:hint="eastAsia"/>
          <w:sz w:val="24"/>
          <w:szCs w:val="24"/>
        </w:rPr>
        <w:t>7</w:t>
      </w:r>
      <w:r>
        <w:rPr>
          <w:rFonts w:ascii="宋体" w:hAnsi="宋体" w:cs="Calibri" w:hint="eastAsia"/>
          <w:sz w:val="24"/>
          <w:szCs w:val="24"/>
        </w:rPr>
        <w:t>）</w:t>
      </w:r>
      <w:r>
        <w:rPr>
          <w:rFonts w:ascii="宋体" w:hAnsi="宋体" w:hint="eastAsia"/>
          <w:sz w:val="24"/>
          <w:szCs w:val="24"/>
        </w:rPr>
        <w:t>理解曲线积分（第一型、第二型）的概念、性质及两者之间的关系，熟练掌握曲线积分的计算，熟悉格林公式及应用、曲线积分与路径无关的条件。</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8</w:t>
      </w:r>
      <w:r>
        <w:rPr>
          <w:rFonts w:ascii="宋体" w:hAnsi="宋体" w:cs="Calibri" w:hint="eastAsia"/>
          <w:sz w:val="24"/>
          <w:szCs w:val="24"/>
        </w:rPr>
        <w:t>）</w:t>
      </w:r>
      <w:r>
        <w:rPr>
          <w:rFonts w:ascii="宋体" w:hAnsi="宋体" w:hint="eastAsia"/>
          <w:sz w:val="24"/>
          <w:szCs w:val="24"/>
        </w:rPr>
        <w:t>熟悉定积分的应用（平面图形的面积、曲线弧长、旋转体体积），重积分的应用（立体体积、曲面面积）。</w:t>
      </w:r>
    </w:p>
    <w:p w:rsidR="00331CD3" w:rsidRDefault="00573BC0">
      <w:pPr>
        <w:spacing w:line="360" w:lineRule="auto"/>
        <w:jc w:val="center"/>
        <w:rPr>
          <w:sz w:val="24"/>
          <w:szCs w:val="24"/>
        </w:rPr>
      </w:pPr>
      <w:r>
        <w:rPr>
          <w:rFonts w:ascii="宋体" w:hAnsi="宋体" w:hint="eastAsia"/>
          <w:sz w:val="24"/>
          <w:szCs w:val="24"/>
        </w:rPr>
        <w:t>第四部分级数</w:t>
      </w:r>
    </w:p>
    <w:p w:rsidR="00331CD3" w:rsidRDefault="00573BC0">
      <w:pPr>
        <w:spacing w:line="360" w:lineRule="auto"/>
        <w:jc w:val="left"/>
        <w:rPr>
          <w:sz w:val="24"/>
          <w:szCs w:val="24"/>
        </w:rPr>
      </w:pPr>
      <w:r>
        <w:rPr>
          <w:rFonts w:ascii="宋体" w:hAnsi="宋体" w:hint="eastAsia"/>
          <w:sz w:val="24"/>
          <w:szCs w:val="24"/>
        </w:rPr>
        <w:t>1、考查内容</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数项级数</w:t>
      </w:r>
    </w:p>
    <w:p w:rsidR="00331CD3" w:rsidRDefault="00573BC0">
      <w:pPr>
        <w:widowControl/>
        <w:snapToGrid w:val="0"/>
        <w:ind w:firstLineChars="200" w:firstLine="480"/>
        <w:rPr>
          <w:sz w:val="24"/>
          <w:szCs w:val="24"/>
        </w:rPr>
      </w:pPr>
      <w:r>
        <w:rPr>
          <w:rFonts w:ascii="宋体" w:hAnsi="宋体" w:hint="eastAsia"/>
          <w:sz w:val="24"/>
          <w:szCs w:val="24"/>
        </w:rPr>
        <w:t>级数及其敛散性，收敛级数的和，柯西准则，收敛必要条件，收敛级数基本性质；正项级数</w:t>
      </w:r>
      <w:r>
        <w:rPr>
          <w:rFonts w:ascii="宋体" w:eastAsia="宋体" w:hAnsi="宋体" w:cs="宋体" w:hint="eastAsia"/>
          <w:color w:val="000000"/>
          <w:sz w:val="24"/>
          <w:szCs w:val="24"/>
        </w:rPr>
        <w:t>收敛</w:t>
      </w:r>
      <w:r>
        <w:rPr>
          <w:rFonts w:ascii="宋体" w:hAnsi="宋体" w:hint="eastAsia"/>
          <w:sz w:val="24"/>
          <w:szCs w:val="24"/>
        </w:rPr>
        <w:t>的充要条件，比较原则、比式判别法、根式判别法以及它们的极限形式；交错级数的莱布尼茨判别法；一般项级数的绝对收敛与条件收敛。</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函数项级数</w:t>
      </w:r>
    </w:p>
    <w:p w:rsidR="00331CD3" w:rsidRDefault="00573BC0">
      <w:pPr>
        <w:widowControl/>
        <w:snapToGrid w:val="0"/>
        <w:ind w:firstLineChars="200" w:firstLine="480"/>
        <w:rPr>
          <w:sz w:val="24"/>
          <w:szCs w:val="24"/>
        </w:rPr>
      </w:pPr>
      <w:r>
        <w:rPr>
          <w:rFonts w:ascii="宋体" w:hAnsi="宋体" w:hint="eastAsia"/>
          <w:sz w:val="24"/>
          <w:szCs w:val="24"/>
        </w:rPr>
        <w:t>函数列与</w:t>
      </w:r>
      <w:r>
        <w:rPr>
          <w:rFonts w:ascii="宋体" w:eastAsia="宋体" w:hAnsi="宋体" w:cs="宋体" w:hint="eastAsia"/>
          <w:color w:val="000000"/>
          <w:sz w:val="24"/>
          <w:szCs w:val="24"/>
        </w:rPr>
        <w:t>函数项级数</w:t>
      </w:r>
      <w:r>
        <w:rPr>
          <w:rFonts w:ascii="宋体" w:hAnsi="宋体" w:hint="eastAsia"/>
          <w:sz w:val="24"/>
          <w:szCs w:val="24"/>
        </w:rPr>
        <w:t>的收敛与一致收敛性，柯西一致收敛准则，函数项级数一致收敛判别法（魏尔斯特拉斯判别法），函数列的极限函数与函数项级数和函数的分析性质（连续性、可积性、可微性）及其应用。</w:t>
      </w:r>
    </w:p>
    <w:p w:rsidR="00331CD3" w:rsidRDefault="00573BC0">
      <w:pPr>
        <w:spacing w:line="360" w:lineRule="auto"/>
        <w:jc w:val="left"/>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幂级数</w:t>
      </w:r>
    </w:p>
    <w:p w:rsidR="00331CD3" w:rsidRDefault="00573BC0">
      <w:pPr>
        <w:widowControl/>
        <w:snapToGrid w:val="0"/>
        <w:ind w:firstLineChars="200" w:firstLine="480"/>
        <w:rPr>
          <w:sz w:val="24"/>
          <w:szCs w:val="24"/>
        </w:rPr>
      </w:pPr>
      <w:r>
        <w:rPr>
          <w:rFonts w:ascii="宋体" w:hAnsi="宋体" w:hint="eastAsia"/>
          <w:sz w:val="24"/>
          <w:szCs w:val="24"/>
        </w:rPr>
        <w:t>幂级数的概念，阿贝尔定理，收敛半径与收敛域，幂级数逐项积分、逐项求导及其应用，幂级数各项系数与其和函数的关系，初等函数的幂级数展开，泰勒级数，麦克劳林级数。</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掌握数项级数收敛、发散、绝对收敛与条件收敛的概念，级数收敛的柯西准则，收敛和绝对收敛级数的性质。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熟练掌握正项级数收敛判别法（比较原则、比试判别法、根式判别法），掌握交错级数的莱布尼兹判别法，理解一般项级数的常规判别法，能计算一些收敛级数的和。</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理解函数列与</w:t>
      </w:r>
      <w:r>
        <w:rPr>
          <w:rFonts w:ascii="宋体" w:eastAsia="宋体" w:hAnsi="宋体" w:cs="宋体" w:hint="eastAsia"/>
          <w:color w:val="000000"/>
          <w:sz w:val="24"/>
          <w:szCs w:val="24"/>
        </w:rPr>
        <w:t>函数项级数</w:t>
      </w:r>
      <w:r>
        <w:rPr>
          <w:rFonts w:ascii="宋体" w:hAnsi="宋体" w:hint="eastAsia"/>
          <w:sz w:val="24"/>
          <w:szCs w:val="24"/>
        </w:rPr>
        <w:t>收敛和一致收敛的意义，掌握函数项级数一致收敛的判别法（魏尔斯特拉斯判别法），理解函数项级数和函数的性质。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理解幂级数的</w:t>
      </w:r>
      <w:r>
        <w:rPr>
          <w:rFonts w:ascii="宋体" w:eastAsia="宋体" w:hAnsi="宋体" w:cs="宋体" w:hint="eastAsia"/>
          <w:color w:val="000000"/>
          <w:sz w:val="24"/>
          <w:szCs w:val="24"/>
        </w:rPr>
        <w:t>概念</w:t>
      </w:r>
      <w:r>
        <w:rPr>
          <w:rFonts w:ascii="宋体" w:hAnsi="宋体" w:hint="eastAsia"/>
          <w:sz w:val="24"/>
          <w:szCs w:val="24"/>
        </w:rPr>
        <w:t>并能确定其收敛半径和收敛域，掌握幂级数的性质和运算法则，熟悉几个初等函数的幂级数展开式（</w:t>
      </w:r>
      <w:r>
        <w:rPr>
          <w:noProof/>
        </w:rPr>
        <w:drawing>
          <wp:inline distT="0" distB="0" distL="0" distR="0">
            <wp:extent cx="2009775" cy="228600"/>
            <wp:effectExtent l="0" t="0" r="9525" b="0"/>
            <wp:docPr id="13" name="图片 13" descr="C:\Users\Lenovo\AppData\Local\Temp\ksohtml8388\wp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AppData\Local\Temp\ksohtml8388\wps1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09775" cy="228600"/>
                    </a:xfrm>
                    <a:prstGeom prst="rect">
                      <a:avLst/>
                    </a:prstGeom>
                    <a:noFill/>
                    <a:ln>
                      <a:noFill/>
                    </a:ln>
                  </pic:spPr>
                </pic:pic>
              </a:graphicData>
            </a:graphic>
          </wp:inline>
        </w:drawing>
      </w:r>
      <w:r>
        <w:rPr>
          <w:rFonts w:ascii="宋体" w:hAnsi="宋体" w:hint="eastAsia"/>
          <w:sz w:val="24"/>
          <w:szCs w:val="24"/>
        </w:rPr>
        <w:t>），可以求简单函数的幂级数展开式以及利用幂级数运算求数项级数的和。</w:t>
      </w:r>
    </w:p>
    <w:p w:rsidR="00331CD3" w:rsidRDefault="00331CD3">
      <w:pPr>
        <w:spacing w:line="360" w:lineRule="auto"/>
        <w:jc w:val="left"/>
        <w:rPr>
          <w:sz w:val="24"/>
          <w:szCs w:val="24"/>
        </w:rPr>
      </w:pPr>
    </w:p>
    <w:p w:rsidR="00331CD3" w:rsidRDefault="00573BC0">
      <w:pPr>
        <w:widowControl/>
        <w:snapToGrid w:val="0"/>
        <w:ind w:firstLineChars="200" w:firstLine="482"/>
        <w:rPr>
          <w:rFonts w:ascii="Arial" w:hAnsi="Arial" w:cs="Arial"/>
          <w:color w:val="333333"/>
          <w:kern w:val="0"/>
          <w:sz w:val="24"/>
          <w:szCs w:val="24"/>
        </w:rPr>
      </w:pPr>
      <w:r>
        <w:rPr>
          <w:rFonts w:ascii="宋体" w:hAnsi="宋体" w:cs="Arial" w:hint="eastAsia"/>
          <w:b/>
          <w:bCs/>
          <w:color w:val="333333"/>
          <w:kern w:val="0"/>
          <w:sz w:val="24"/>
          <w:szCs w:val="24"/>
        </w:rPr>
        <w:t>参考书目：</w:t>
      </w:r>
      <w:r>
        <w:rPr>
          <w:rFonts w:ascii="宋体" w:hAnsi="宋体" w:cs="Arial" w:hint="eastAsia"/>
          <w:color w:val="333333"/>
          <w:kern w:val="0"/>
          <w:sz w:val="24"/>
          <w:szCs w:val="24"/>
        </w:rPr>
        <w:t>《数学分析》</w:t>
      </w:r>
      <w:r>
        <w:rPr>
          <w:rFonts w:ascii="Arial" w:hAnsi="Arial" w:cs="Arial"/>
          <w:color w:val="333333"/>
          <w:kern w:val="0"/>
          <w:sz w:val="24"/>
          <w:szCs w:val="24"/>
        </w:rPr>
        <w:t>(</w:t>
      </w:r>
      <w:r>
        <w:rPr>
          <w:rFonts w:ascii="宋体" w:hAnsi="宋体" w:cs="Arial" w:hint="eastAsia"/>
          <w:color w:val="333333"/>
          <w:kern w:val="0"/>
          <w:sz w:val="24"/>
          <w:szCs w:val="24"/>
        </w:rPr>
        <w:t>第五版，上、下册</w:t>
      </w:r>
      <w:r>
        <w:rPr>
          <w:rFonts w:ascii="Arial" w:hAnsi="Arial" w:cs="Arial"/>
          <w:color w:val="333333"/>
          <w:kern w:val="0"/>
          <w:sz w:val="24"/>
          <w:szCs w:val="24"/>
        </w:rPr>
        <w:t>)</w:t>
      </w:r>
      <w:r>
        <w:rPr>
          <w:rFonts w:ascii="宋体" w:hAnsi="宋体" w:cs="Arial" w:hint="eastAsia"/>
          <w:color w:val="333333"/>
          <w:kern w:val="0"/>
          <w:sz w:val="24"/>
          <w:szCs w:val="24"/>
        </w:rPr>
        <w:t>，华东师范大学数学系编，高等教育出版社，</w:t>
      </w:r>
      <w:r>
        <w:rPr>
          <w:rFonts w:ascii="Arial" w:hAnsi="Arial" w:cs="Arial" w:hint="eastAsia"/>
          <w:color w:val="333333"/>
          <w:kern w:val="0"/>
          <w:sz w:val="24"/>
          <w:szCs w:val="24"/>
        </w:rPr>
        <w:t>2019.</w:t>
      </w:r>
    </w:p>
    <w:p w:rsidR="00331CD3" w:rsidRDefault="00331CD3">
      <w:pPr>
        <w:spacing w:line="360" w:lineRule="auto"/>
        <w:jc w:val="left"/>
        <w:rPr>
          <w:rFonts w:ascii="Arial" w:hAnsi="Arial" w:cs="Arial"/>
          <w:color w:val="333333"/>
          <w:kern w:val="0"/>
          <w:sz w:val="24"/>
          <w:szCs w:val="24"/>
        </w:rPr>
      </w:pPr>
    </w:p>
    <w:p w:rsidR="00331CD3" w:rsidRPr="003B0DD1" w:rsidRDefault="00573BC0" w:rsidP="003B0DD1">
      <w:pPr>
        <w:autoSpaceDE w:val="0"/>
        <w:autoSpaceDN w:val="0"/>
        <w:adjustRightInd w:val="0"/>
        <w:spacing w:line="360" w:lineRule="auto"/>
        <w:ind w:firstLineChars="200" w:firstLine="482"/>
        <w:jc w:val="center"/>
        <w:rPr>
          <w:rFonts w:ascii="宋体" w:hAnsi="宋体"/>
          <w:b/>
          <w:color w:val="FF0000"/>
          <w:kern w:val="0"/>
          <w:sz w:val="24"/>
          <w:szCs w:val="24"/>
        </w:rPr>
      </w:pPr>
      <w:r w:rsidRPr="003B0DD1">
        <w:rPr>
          <w:rFonts w:ascii="宋体" w:hAnsi="宋体" w:hint="eastAsia"/>
          <w:b/>
          <w:color w:val="FF0000"/>
          <w:kern w:val="0"/>
          <w:sz w:val="24"/>
          <w:szCs w:val="24"/>
        </w:rPr>
        <w:t>《高等代数》</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考查目标</w:t>
      </w:r>
    </w:p>
    <w:p w:rsidR="00331CD3" w:rsidRDefault="00573BC0">
      <w:pPr>
        <w:widowControl/>
        <w:snapToGrid w:val="0"/>
        <w:ind w:firstLineChars="200" w:firstLine="480"/>
        <w:rPr>
          <w:rFonts w:ascii="宋体"/>
          <w:color w:val="000000"/>
          <w:kern w:val="0"/>
          <w:sz w:val="24"/>
          <w:szCs w:val="24"/>
        </w:rPr>
      </w:pPr>
      <w:r>
        <w:rPr>
          <w:rFonts w:cs="Calibri"/>
          <w:color w:val="000000"/>
          <w:kern w:val="0"/>
          <w:sz w:val="24"/>
          <w:szCs w:val="24"/>
        </w:rPr>
        <w:t>1</w:t>
      </w:r>
      <w:r>
        <w:rPr>
          <w:rFonts w:ascii="宋体" w:hAnsi="宋体" w:hint="eastAsia"/>
          <w:color w:val="000000"/>
          <w:kern w:val="0"/>
          <w:sz w:val="24"/>
          <w:szCs w:val="24"/>
        </w:rPr>
        <w:t>、掌握高等代数的基本概念、基本理论和基本方法。</w:t>
      </w:r>
    </w:p>
    <w:p w:rsidR="00331CD3" w:rsidRDefault="00573BC0">
      <w:pPr>
        <w:widowControl/>
        <w:snapToGrid w:val="0"/>
        <w:ind w:firstLineChars="200" w:firstLine="480"/>
        <w:rPr>
          <w:rFonts w:ascii="宋体"/>
          <w:color w:val="000000"/>
          <w:kern w:val="0"/>
          <w:sz w:val="24"/>
          <w:szCs w:val="24"/>
        </w:rPr>
      </w:pPr>
      <w:r>
        <w:rPr>
          <w:rFonts w:cs="Calibri"/>
          <w:color w:val="000000"/>
          <w:kern w:val="0"/>
          <w:sz w:val="24"/>
          <w:szCs w:val="24"/>
        </w:rPr>
        <w:t>2</w:t>
      </w:r>
      <w:r>
        <w:rPr>
          <w:rFonts w:ascii="宋体" w:hAnsi="宋体" w:hint="eastAsia"/>
          <w:color w:val="000000"/>
          <w:kern w:val="0"/>
          <w:sz w:val="24"/>
          <w:szCs w:val="24"/>
        </w:rPr>
        <w:t>、理解高等代数中的</w:t>
      </w:r>
      <w:r>
        <w:rPr>
          <w:rFonts w:ascii="宋体" w:eastAsia="宋体" w:hAnsi="宋体" w:cs="宋体" w:hint="eastAsia"/>
          <w:color w:val="000000"/>
          <w:sz w:val="24"/>
          <w:szCs w:val="24"/>
        </w:rPr>
        <w:t>分类</w:t>
      </w:r>
      <w:r>
        <w:rPr>
          <w:rFonts w:ascii="宋体" w:hAnsi="宋体" w:hint="eastAsia"/>
          <w:color w:val="000000"/>
          <w:kern w:val="0"/>
          <w:sz w:val="24"/>
          <w:szCs w:val="24"/>
        </w:rPr>
        <w:t>、表示思想，</w:t>
      </w:r>
      <w:r>
        <w:rPr>
          <w:rFonts w:ascii="宋体" w:hAnsi="宋体" w:hint="eastAsia"/>
          <w:bCs/>
          <w:kern w:val="0"/>
          <w:sz w:val="24"/>
          <w:szCs w:val="24"/>
        </w:rPr>
        <w:t>掌握各种推理论证方法和计算方法；</w:t>
      </w:r>
      <w:r>
        <w:rPr>
          <w:rFonts w:ascii="宋体" w:hAnsi="宋体" w:hint="eastAsia"/>
          <w:kern w:val="0"/>
          <w:sz w:val="24"/>
          <w:szCs w:val="24"/>
        </w:rPr>
        <w:t>具备良好的抽象思维、逻辑推理和空间想象等能力</w:t>
      </w:r>
      <w:r>
        <w:rPr>
          <w:rFonts w:ascii="宋体" w:hAnsi="宋体" w:hint="eastAsia"/>
          <w:color w:val="000000"/>
          <w:kern w:val="0"/>
          <w:sz w:val="24"/>
          <w:szCs w:val="24"/>
        </w:rPr>
        <w:t>。</w:t>
      </w:r>
    </w:p>
    <w:p w:rsidR="00331CD3" w:rsidRDefault="00573BC0">
      <w:pPr>
        <w:widowControl/>
        <w:snapToGrid w:val="0"/>
        <w:ind w:firstLineChars="200" w:firstLine="480"/>
        <w:rPr>
          <w:rFonts w:ascii="宋体"/>
          <w:color w:val="000000"/>
          <w:kern w:val="0"/>
          <w:sz w:val="24"/>
          <w:szCs w:val="24"/>
        </w:rPr>
      </w:pPr>
      <w:r>
        <w:rPr>
          <w:rFonts w:cs="Calibri"/>
          <w:color w:val="000000"/>
          <w:kern w:val="0"/>
          <w:sz w:val="24"/>
          <w:szCs w:val="24"/>
        </w:rPr>
        <w:lastRenderedPageBreak/>
        <w:t>3</w:t>
      </w:r>
      <w:r>
        <w:rPr>
          <w:rFonts w:ascii="宋体" w:hAnsi="宋体" w:hint="eastAsia"/>
          <w:color w:val="000000"/>
          <w:kern w:val="0"/>
          <w:sz w:val="24"/>
          <w:szCs w:val="24"/>
        </w:rPr>
        <w:t>、能够</w:t>
      </w:r>
      <w:r>
        <w:rPr>
          <w:rFonts w:ascii="宋体" w:hAnsi="宋体" w:hint="eastAsia"/>
          <w:kern w:val="0"/>
          <w:sz w:val="24"/>
          <w:szCs w:val="24"/>
        </w:rPr>
        <w:t>综合运用高等</w:t>
      </w:r>
      <w:r>
        <w:rPr>
          <w:rFonts w:ascii="宋体" w:eastAsia="宋体" w:hAnsi="宋体" w:cs="宋体" w:hint="eastAsia"/>
          <w:color w:val="000000"/>
          <w:sz w:val="24"/>
          <w:szCs w:val="24"/>
        </w:rPr>
        <w:t>代数的</w:t>
      </w:r>
      <w:r>
        <w:rPr>
          <w:rFonts w:ascii="宋体" w:hAnsi="宋体" w:hint="eastAsia"/>
          <w:kern w:val="0"/>
          <w:sz w:val="24"/>
          <w:szCs w:val="24"/>
        </w:rPr>
        <w:t>理论、方法分析和解决一些具体问题。</w:t>
      </w:r>
    </w:p>
    <w:p w:rsidR="00331CD3" w:rsidRDefault="00573BC0">
      <w:pPr>
        <w:autoSpaceDE w:val="0"/>
        <w:autoSpaceDN w:val="0"/>
        <w:adjustRightInd w:val="0"/>
        <w:spacing w:line="360" w:lineRule="auto"/>
        <w:jc w:val="left"/>
        <w:rPr>
          <w:rFonts w:ascii="宋体"/>
          <w:color w:val="000000"/>
          <w:kern w:val="0"/>
          <w:sz w:val="24"/>
          <w:szCs w:val="24"/>
        </w:rPr>
      </w:pPr>
      <w:r>
        <w:rPr>
          <w:rFonts w:ascii="宋体" w:hAnsi="宋体" w:hint="eastAsia"/>
          <w:color w:val="000000"/>
          <w:kern w:val="0"/>
          <w:sz w:val="24"/>
          <w:szCs w:val="24"/>
        </w:rPr>
        <w:t>二、考查内容与要求</w:t>
      </w:r>
    </w:p>
    <w:p w:rsidR="00331CD3" w:rsidRDefault="00573BC0">
      <w:pPr>
        <w:autoSpaceDE w:val="0"/>
        <w:autoSpaceDN w:val="0"/>
        <w:adjustRightInd w:val="0"/>
        <w:spacing w:line="360" w:lineRule="auto"/>
        <w:jc w:val="center"/>
        <w:rPr>
          <w:rFonts w:ascii="宋体"/>
          <w:color w:val="000000"/>
          <w:kern w:val="0"/>
          <w:sz w:val="24"/>
          <w:szCs w:val="24"/>
        </w:rPr>
      </w:pPr>
      <w:r>
        <w:rPr>
          <w:rFonts w:ascii="宋体" w:hAnsi="宋体" w:hint="eastAsia"/>
          <w:color w:val="000000"/>
          <w:kern w:val="0"/>
          <w:sz w:val="24"/>
          <w:szCs w:val="24"/>
        </w:rPr>
        <w:t>第一部分 行列式</w:t>
      </w:r>
    </w:p>
    <w:p w:rsidR="00331CD3" w:rsidRDefault="00573BC0">
      <w:pPr>
        <w:spacing w:line="360" w:lineRule="auto"/>
        <w:jc w:val="left"/>
        <w:rPr>
          <w:rFonts w:ascii="Calibri"/>
          <w:sz w:val="24"/>
          <w:szCs w:val="24"/>
        </w:rPr>
      </w:pPr>
      <w:r>
        <w:rPr>
          <w:rFonts w:ascii="宋体" w:hAnsi="宋体" w:hint="eastAsia"/>
          <w:sz w:val="24"/>
          <w:szCs w:val="24"/>
        </w:rPr>
        <w:t>1、考查内容</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cs="Calibri" w:hint="eastAsia"/>
          <w:sz w:val="24"/>
          <w:szCs w:val="24"/>
        </w:rPr>
        <w:t>n</w:t>
      </w:r>
      <w:r>
        <w:rPr>
          <w:rFonts w:ascii="宋体" w:hAnsi="宋体" w:hint="eastAsia"/>
          <w:sz w:val="24"/>
          <w:szCs w:val="24"/>
        </w:rPr>
        <w:t>阶行列式的定义和性质，行列式按行（列）展开的公式</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克拉默</w:t>
      </w:r>
      <w:r>
        <w:rPr>
          <w:rFonts w:cs="Calibri" w:hint="eastAsia"/>
          <w:sz w:val="24"/>
          <w:szCs w:val="24"/>
        </w:rPr>
        <w:t>(Cramer)</w:t>
      </w:r>
      <w:r>
        <w:rPr>
          <w:rFonts w:ascii="宋体" w:eastAsia="宋体" w:hAnsi="宋体" w:cs="宋体" w:hint="eastAsia"/>
          <w:color w:val="000000"/>
          <w:sz w:val="24"/>
          <w:szCs w:val="24"/>
        </w:rPr>
        <w:t>法则</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理解</w:t>
      </w:r>
      <w:r>
        <w:rPr>
          <w:rFonts w:cs="Calibri" w:hint="eastAsia"/>
          <w:sz w:val="24"/>
          <w:szCs w:val="24"/>
        </w:rPr>
        <w:t>n</w:t>
      </w:r>
      <w:r>
        <w:rPr>
          <w:rFonts w:ascii="宋体" w:hAnsi="宋体" w:hint="eastAsia"/>
          <w:sz w:val="24"/>
          <w:szCs w:val="24"/>
        </w:rPr>
        <w:t>阶行列式的定义</w:t>
      </w:r>
      <w:r>
        <w:rPr>
          <w:rFonts w:cs="Calibri" w:hint="eastAsia"/>
          <w:sz w:val="24"/>
          <w:szCs w:val="24"/>
        </w:rPr>
        <w:t xml:space="preserve">, </w:t>
      </w:r>
      <w:r>
        <w:rPr>
          <w:rFonts w:ascii="宋体" w:hAnsi="宋体" w:hint="eastAsia"/>
          <w:sz w:val="24"/>
          <w:szCs w:val="24"/>
        </w:rPr>
        <w:t>能用定义计算一些特殊行列式。</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 xml:space="preserve">理解行列式的基本性质，能利用行列式性质计算一些简单行列式。 </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掌握行列式按行（列）展开的公式，掌握“化三角形法”、“递推降阶法”、</w:t>
      </w:r>
      <w:r>
        <w:rPr>
          <w:rFonts w:ascii="宋体" w:eastAsia="宋体" w:hAnsi="宋体" w:cs="宋体" w:hint="eastAsia"/>
          <w:color w:val="000000"/>
          <w:sz w:val="24"/>
          <w:szCs w:val="24"/>
        </w:rPr>
        <w:t>“数学归纳法”</w:t>
      </w:r>
      <w:r>
        <w:rPr>
          <w:rFonts w:ascii="宋体" w:hAnsi="宋体" w:hint="eastAsia"/>
          <w:sz w:val="24"/>
          <w:szCs w:val="24"/>
        </w:rPr>
        <w:t>等计算行列式的技巧。</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掌握克拉默</w:t>
      </w:r>
      <w:r>
        <w:rPr>
          <w:rFonts w:cs="Calibri" w:hint="eastAsia"/>
          <w:sz w:val="24"/>
          <w:szCs w:val="24"/>
        </w:rPr>
        <w:t>(Cramer)</w:t>
      </w:r>
      <w:r>
        <w:rPr>
          <w:rFonts w:ascii="宋体" w:hAnsi="宋体" w:hint="eastAsia"/>
          <w:sz w:val="24"/>
          <w:szCs w:val="24"/>
        </w:rPr>
        <w:t>法则。</w:t>
      </w:r>
    </w:p>
    <w:p w:rsidR="00331CD3" w:rsidRDefault="00573BC0">
      <w:pPr>
        <w:spacing w:line="360" w:lineRule="auto"/>
        <w:jc w:val="center"/>
        <w:rPr>
          <w:rFonts w:ascii="宋体"/>
          <w:color w:val="000000"/>
          <w:kern w:val="0"/>
          <w:sz w:val="24"/>
          <w:szCs w:val="24"/>
        </w:rPr>
      </w:pPr>
      <w:r>
        <w:rPr>
          <w:rFonts w:ascii="宋体" w:hAnsi="宋体" w:hint="eastAsia"/>
          <w:color w:val="000000"/>
          <w:kern w:val="0"/>
          <w:sz w:val="24"/>
          <w:szCs w:val="24"/>
        </w:rPr>
        <w:t>第二部分 线性方程组</w:t>
      </w:r>
    </w:p>
    <w:p w:rsidR="00331CD3" w:rsidRDefault="00573BC0">
      <w:pPr>
        <w:spacing w:line="360" w:lineRule="auto"/>
        <w:jc w:val="left"/>
        <w:rPr>
          <w:rFonts w:ascii="Calibri"/>
          <w:sz w:val="24"/>
          <w:szCs w:val="24"/>
        </w:rPr>
      </w:pPr>
      <w:r>
        <w:rPr>
          <w:rFonts w:ascii="宋体" w:hAnsi="宋体" w:hint="eastAsia"/>
          <w:sz w:val="24"/>
          <w:szCs w:val="24"/>
        </w:rPr>
        <w:t>1、考查内容</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线性方程组的消元法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cs="Calibri" w:hint="eastAsia"/>
          <w:sz w:val="24"/>
          <w:szCs w:val="24"/>
        </w:rPr>
        <w:t>n</w:t>
      </w:r>
      <w:r>
        <w:rPr>
          <w:rFonts w:ascii="宋体" w:hAnsi="宋体" w:hint="eastAsia"/>
          <w:sz w:val="24"/>
          <w:szCs w:val="24"/>
        </w:rPr>
        <w:t>维向量的概念、运算、性质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向量组的</w:t>
      </w:r>
      <w:r>
        <w:rPr>
          <w:rFonts w:ascii="宋体" w:eastAsia="宋体" w:hAnsi="宋体" w:cs="宋体" w:hint="eastAsia"/>
          <w:color w:val="000000"/>
          <w:sz w:val="24"/>
          <w:szCs w:val="24"/>
        </w:rPr>
        <w:t>线性相关</w:t>
      </w:r>
      <w:r>
        <w:rPr>
          <w:rFonts w:ascii="宋体" w:hAnsi="宋体" w:hint="eastAsia"/>
          <w:sz w:val="24"/>
          <w:szCs w:val="24"/>
        </w:rPr>
        <w:t>性</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矩阵的秩，</w:t>
      </w:r>
      <w:r>
        <w:rPr>
          <w:rFonts w:ascii="宋体" w:eastAsia="宋体" w:hAnsi="宋体" w:cs="宋体" w:hint="eastAsia"/>
          <w:color w:val="000000"/>
          <w:sz w:val="24"/>
          <w:szCs w:val="24"/>
        </w:rPr>
        <w:t>线性方程组</w:t>
      </w:r>
      <w:r>
        <w:rPr>
          <w:rFonts w:ascii="宋体" w:hAnsi="宋体" w:hint="eastAsia"/>
          <w:sz w:val="24"/>
          <w:szCs w:val="24"/>
        </w:rPr>
        <w:t>有解的判别法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线性方程组解的结构</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理解向量组的</w:t>
      </w:r>
      <w:r>
        <w:rPr>
          <w:rFonts w:ascii="宋体" w:eastAsia="宋体" w:hAnsi="宋体" w:cs="宋体" w:hint="eastAsia"/>
          <w:color w:val="000000"/>
          <w:sz w:val="24"/>
          <w:szCs w:val="24"/>
        </w:rPr>
        <w:t>线性相关</w:t>
      </w:r>
      <w:r>
        <w:rPr>
          <w:rFonts w:ascii="宋体" w:hAnsi="宋体" w:hint="eastAsia"/>
          <w:sz w:val="24"/>
          <w:szCs w:val="24"/>
        </w:rPr>
        <w:t>性的基本概念和结论。</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掌握矩阵的秩、向量组的秩及极大线性无关组的求法。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掌握线性方程组的有解判别定理。</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理解</w:t>
      </w:r>
      <w:r>
        <w:rPr>
          <w:rFonts w:ascii="宋体" w:eastAsia="宋体" w:hAnsi="宋体" w:cs="宋体" w:hint="eastAsia"/>
          <w:color w:val="000000"/>
          <w:sz w:val="24"/>
          <w:szCs w:val="24"/>
        </w:rPr>
        <w:t>齐次线性方程组</w:t>
      </w:r>
      <w:r>
        <w:rPr>
          <w:rFonts w:ascii="宋体" w:hAnsi="宋体" w:hint="eastAsia"/>
          <w:sz w:val="24"/>
          <w:szCs w:val="24"/>
        </w:rPr>
        <w:t>的基础解系的概念，掌握基础解系的求法、线性方程组的结构定理，会求一般线性方程组的全部解。</w:t>
      </w:r>
    </w:p>
    <w:p w:rsidR="00331CD3" w:rsidRDefault="00573BC0">
      <w:pPr>
        <w:autoSpaceDE w:val="0"/>
        <w:autoSpaceDN w:val="0"/>
        <w:adjustRightInd w:val="0"/>
        <w:spacing w:line="360" w:lineRule="auto"/>
        <w:jc w:val="center"/>
        <w:rPr>
          <w:rFonts w:ascii="宋体"/>
          <w:color w:val="000000"/>
          <w:kern w:val="0"/>
          <w:sz w:val="24"/>
          <w:szCs w:val="24"/>
        </w:rPr>
      </w:pPr>
      <w:r>
        <w:rPr>
          <w:rFonts w:ascii="宋体" w:hAnsi="宋体" w:hint="eastAsia"/>
          <w:color w:val="000000"/>
          <w:kern w:val="0"/>
          <w:sz w:val="24"/>
          <w:szCs w:val="24"/>
        </w:rPr>
        <w:t>第三部分 矩阵</w:t>
      </w:r>
    </w:p>
    <w:p w:rsidR="00331CD3" w:rsidRDefault="00573BC0">
      <w:pPr>
        <w:spacing w:line="360" w:lineRule="auto"/>
        <w:jc w:val="left"/>
        <w:rPr>
          <w:rFonts w:ascii="Calibri"/>
          <w:sz w:val="24"/>
          <w:szCs w:val="24"/>
        </w:rPr>
      </w:pPr>
      <w:r>
        <w:rPr>
          <w:rFonts w:ascii="宋体" w:hAnsi="宋体" w:hint="eastAsia"/>
          <w:sz w:val="24"/>
          <w:szCs w:val="24"/>
        </w:rPr>
        <w:t>1、考查内容</w:t>
      </w:r>
    </w:p>
    <w:p w:rsidR="00331CD3" w:rsidRDefault="00573BC0">
      <w:pPr>
        <w:widowControl/>
        <w:snapToGrid w:val="0"/>
        <w:ind w:firstLineChars="200" w:firstLine="480"/>
        <w:rPr>
          <w:sz w:val="24"/>
          <w:szCs w:val="24"/>
        </w:rPr>
      </w:pPr>
      <w:r>
        <w:rPr>
          <w:rFonts w:ascii="宋体" w:hAnsi="宋体" w:hint="eastAsia"/>
          <w:sz w:val="24"/>
          <w:szCs w:val="24"/>
        </w:rPr>
        <w:t>（1）矩阵的运算、性质</w:t>
      </w:r>
    </w:p>
    <w:p w:rsidR="00331CD3" w:rsidRDefault="00573BC0">
      <w:pPr>
        <w:widowControl/>
        <w:snapToGrid w:val="0"/>
        <w:ind w:firstLineChars="200" w:firstLine="480"/>
        <w:rPr>
          <w:sz w:val="24"/>
          <w:szCs w:val="24"/>
        </w:rPr>
      </w:pPr>
      <w:r>
        <w:rPr>
          <w:rFonts w:ascii="宋体" w:hAnsi="宋体" w:hint="eastAsia"/>
          <w:sz w:val="24"/>
          <w:szCs w:val="24"/>
        </w:rPr>
        <w:t>（2）矩阵乘积的</w:t>
      </w:r>
      <w:r>
        <w:rPr>
          <w:rFonts w:ascii="宋体" w:eastAsia="宋体" w:hAnsi="宋体" w:cs="宋体" w:hint="eastAsia"/>
          <w:color w:val="000000"/>
          <w:sz w:val="24"/>
          <w:szCs w:val="24"/>
        </w:rPr>
        <w:t>行列式</w:t>
      </w:r>
      <w:r>
        <w:rPr>
          <w:rFonts w:ascii="宋体" w:hAnsi="宋体" w:hint="eastAsia"/>
          <w:sz w:val="24"/>
          <w:szCs w:val="24"/>
        </w:rPr>
        <w:t>与秩</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可逆矩阵的</w:t>
      </w:r>
      <w:r>
        <w:rPr>
          <w:rFonts w:ascii="宋体" w:eastAsia="宋体" w:hAnsi="宋体" w:cs="宋体" w:hint="eastAsia"/>
          <w:color w:val="000000"/>
          <w:sz w:val="24"/>
          <w:szCs w:val="24"/>
        </w:rPr>
        <w:t>概念</w:t>
      </w:r>
      <w:r>
        <w:rPr>
          <w:rFonts w:ascii="宋体" w:hAnsi="宋体" w:hint="eastAsia"/>
          <w:sz w:val="24"/>
          <w:szCs w:val="24"/>
        </w:rPr>
        <w:t>、性质，用公式法求逆矩阵</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分块矩阵的运算、应用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初等矩阵与</w:t>
      </w:r>
      <w:r>
        <w:rPr>
          <w:rFonts w:ascii="宋体" w:eastAsia="宋体" w:hAnsi="宋体" w:cs="宋体" w:hint="eastAsia"/>
          <w:color w:val="000000"/>
          <w:sz w:val="24"/>
          <w:szCs w:val="24"/>
        </w:rPr>
        <w:t>初等变换</w:t>
      </w:r>
      <w:r>
        <w:rPr>
          <w:rFonts w:ascii="宋体" w:hAnsi="宋体" w:hint="eastAsia"/>
          <w:sz w:val="24"/>
          <w:szCs w:val="24"/>
        </w:rPr>
        <w:t>的关系，用初等变换求逆矩阵的方法</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能熟练地进行矩阵的运算。</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熟悉矩阵乘积的</w:t>
      </w:r>
      <w:r>
        <w:rPr>
          <w:rFonts w:ascii="宋体" w:eastAsia="宋体" w:hAnsi="宋体" w:cs="宋体" w:hint="eastAsia"/>
          <w:color w:val="000000"/>
          <w:sz w:val="24"/>
          <w:szCs w:val="24"/>
        </w:rPr>
        <w:t>行列式</w:t>
      </w:r>
      <w:r>
        <w:rPr>
          <w:rFonts w:ascii="宋体" w:hAnsi="宋体" w:hint="eastAsia"/>
          <w:sz w:val="24"/>
          <w:szCs w:val="24"/>
        </w:rPr>
        <w:t>及秩的定理。</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理解可逆矩阵、逆矩阵、伴随矩阵等概念，掌握一个</w:t>
      </w:r>
      <w:r>
        <w:rPr>
          <w:rFonts w:cs="Calibri" w:hint="eastAsia"/>
          <w:sz w:val="24"/>
          <w:szCs w:val="24"/>
        </w:rPr>
        <w:t>n</w:t>
      </w:r>
      <w:r>
        <w:rPr>
          <w:rFonts w:ascii="宋体" w:hAnsi="宋体" w:hint="eastAsia"/>
          <w:sz w:val="24"/>
          <w:szCs w:val="24"/>
        </w:rPr>
        <w:t>阶方阵可逆的充要条件和用公式法求逆矩阵。</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掌握分块矩阵的</w:t>
      </w:r>
      <w:r>
        <w:rPr>
          <w:rFonts w:ascii="宋体" w:eastAsia="宋体" w:hAnsi="宋体" w:cs="宋体" w:hint="eastAsia"/>
          <w:color w:val="000000"/>
          <w:sz w:val="24"/>
          <w:szCs w:val="24"/>
        </w:rPr>
        <w:t>加法</w:t>
      </w:r>
      <w:r>
        <w:rPr>
          <w:rFonts w:ascii="宋体" w:hAnsi="宋体" w:hint="eastAsia"/>
          <w:sz w:val="24"/>
          <w:szCs w:val="24"/>
        </w:rPr>
        <w:t>、乘法的运算及性质。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理解初等矩阵与</w:t>
      </w:r>
      <w:r>
        <w:rPr>
          <w:rFonts w:ascii="宋体" w:eastAsia="宋体" w:hAnsi="宋体" w:cs="宋体" w:hint="eastAsia"/>
          <w:color w:val="000000"/>
          <w:sz w:val="24"/>
          <w:szCs w:val="24"/>
        </w:rPr>
        <w:t>初等变换</w:t>
      </w:r>
      <w:r>
        <w:rPr>
          <w:rFonts w:ascii="宋体" w:hAnsi="宋体" w:hint="eastAsia"/>
          <w:sz w:val="24"/>
          <w:szCs w:val="24"/>
        </w:rPr>
        <w:t>之间的关系，会用初等变换的方法求逆矩阵。</w:t>
      </w:r>
    </w:p>
    <w:p w:rsidR="00331CD3" w:rsidRDefault="00573BC0">
      <w:pPr>
        <w:autoSpaceDE w:val="0"/>
        <w:autoSpaceDN w:val="0"/>
        <w:adjustRightInd w:val="0"/>
        <w:spacing w:line="360" w:lineRule="auto"/>
        <w:jc w:val="center"/>
        <w:rPr>
          <w:rFonts w:ascii="宋体"/>
          <w:color w:val="000000"/>
          <w:kern w:val="0"/>
          <w:sz w:val="24"/>
          <w:szCs w:val="24"/>
        </w:rPr>
      </w:pPr>
      <w:r>
        <w:rPr>
          <w:rFonts w:ascii="宋体" w:hAnsi="宋体" w:hint="eastAsia"/>
          <w:color w:val="000000"/>
          <w:kern w:val="0"/>
          <w:sz w:val="24"/>
          <w:szCs w:val="24"/>
        </w:rPr>
        <w:lastRenderedPageBreak/>
        <w:t>第四部分 线性空间</w:t>
      </w:r>
    </w:p>
    <w:p w:rsidR="00331CD3" w:rsidRDefault="00573BC0">
      <w:pPr>
        <w:spacing w:line="360" w:lineRule="auto"/>
        <w:jc w:val="left"/>
        <w:rPr>
          <w:rFonts w:ascii="Calibri"/>
          <w:sz w:val="24"/>
          <w:szCs w:val="24"/>
        </w:rPr>
      </w:pPr>
      <w:r>
        <w:rPr>
          <w:rFonts w:ascii="宋体" w:hAnsi="宋体" w:hint="eastAsia"/>
          <w:sz w:val="24"/>
          <w:szCs w:val="24"/>
        </w:rPr>
        <w:t>1、考查内容</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线性空间的</w:t>
      </w:r>
      <w:r>
        <w:rPr>
          <w:rFonts w:ascii="宋体" w:eastAsia="宋体" w:hAnsi="宋体" w:cs="宋体" w:hint="eastAsia"/>
          <w:color w:val="000000"/>
          <w:sz w:val="24"/>
          <w:szCs w:val="24"/>
        </w:rPr>
        <w:t>定义</w:t>
      </w:r>
      <w:r>
        <w:rPr>
          <w:rFonts w:ascii="宋体" w:hAnsi="宋体" w:hint="eastAsia"/>
          <w:sz w:val="24"/>
          <w:szCs w:val="24"/>
        </w:rPr>
        <w:t>和性质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线性相关性、维数、基和坐标</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基变换和</w:t>
      </w:r>
      <w:r>
        <w:rPr>
          <w:rFonts w:ascii="宋体" w:eastAsia="宋体" w:hAnsi="宋体" w:cs="宋体" w:hint="eastAsia"/>
          <w:color w:val="000000"/>
          <w:sz w:val="24"/>
          <w:szCs w:val="24"/>
        </w:rPr>
        <w:t>坐标变换</w:t>
      </w:r>
      <w:r>
        <w:rPr>
          <w:rFonts w:ascii="宋体" w:hAnsi="宋体" w:hint="eastAsia"/>
          <w:sz w:val="24"/>
          <w:szCs w:val="24"/>
        </w:rPr>
        <w:t>，过渡矩阵</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线性子空间、子空间的交与和、直和、维数公式</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线性空间的同构</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理解和掌握线性空间的定义及性质，会判断一个代数系统是否是线性空间。</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理解基、维数、坐标的概念，掌握基、维数、坐标的求法。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理解和掌握基变换与坐标变换的关系。</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理解线性子空间的定义，掌握向量组生成子空间的定义及等价条件。</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掌握子空间的交与和的定义及性质；熟练掌握维数公式。</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6</w:t>
      </w:r>
      <w:r>
        <w:rPr>
          <w:rFonts w:ascii="宋体" w:hAnsi="宋体" w:cs="Calibri" w:hint="eastAsia"/>
          <w:sz w:val="24"/>
          <w:szCs w:val="24"/>
        </w:rPr>
        <w:t>）</w:t>
      </w:r>
      <w:r>
        <w:rPr>
          <w:rFonts w:ascii="宋体" w:hAnsi="宋体" w:hint="eastAsia"/>
          <w:sz w:val="24"/>
          <w:szCs w:val="24"/>
        </w:rPr>
        <w:t>理解子空间的直和的概念及和为直和的充要条件。</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7</w:t>
      </w:r>
      <w:r>
        <w:rPr>
          <w:rFonts w:ascii="宋体" w:hAnsi="宋体" w:cs="Calibri" w:hint="eastAsia"/>
          <w:sz w:val="24"/>
          <w:szCs w:val="24"/>
        </w:rPr>
        <w:t>）</w:t>
      </w:r>
      <w:r>
        <w:rPr>
          <w:rFonts w:ascii="宋体" w:hAnsi="宋体" w:hint="eastAsia"/>
          <w:sz w:val="24"/>
          <w:szCs w:val="24"/>
        </w:rPr>
        <w:t>理解和掌握</w:t>
      </w:r>
      <w:r>
        <w:rPr>
          <w:rFonts w:ascii="宋体" w:eastAsia="宋体" w:hAnsi="宋体" w:cs="宋体" w:hint="eastAsia"/>
          <w:color w:val="000000"/>
          <w:sz w:val="24"/>
          <w:szCs w:val="24"/>
        </w:rPr>
        <w:t>线性空间同构</w:t>
      </w:r>
      <w:r>
        <w:rPr>
          <w:rFonts w:ascii="宋体" w:hAnsi="宋体" w:hint="eastAsia"/>
          <w:sz w:val="24"/>
          <w:szCs w:val="24"/>
        </w:rPr>
        <w:t>的定义、性质及两个有限维空间同构的充要条件。</w:t>
      </w:r>
    </w:p>
    <w:p w:rsidR="00331CD3" w:rsidRDefault="00573BC0">
      <w:pPr>
        <w:autoSpaceDE w:val="0"/>
        <w:autoSpaceDN w:val="0"/>
        <w:adjustRightInd w:val="0"/>
        <w:spacing w:line="360" w:lineRule="auto"/>
        <w:jc w:val="center"/>
        <w:rPr>
          <w:rFonts w:ascii="宋体"/>
          <w:color w:val="000000"/>
          <w:kern w:val="0"/>
          <w:sz w:val="24"/>
          <w:szCs w:val="24"/>
        </w:rPr>
      </w:pPr>
      <w:r>
        <w:rPr>
          <w:rFonts w:ascii="宋体" w:hAnsi="宋体" w:hint="eastAsia"/>
          <w:color w:val="000000"/>
          <w:kern w:val="0"/>
          <w:sz w:val="24"/>
          <w:szCs w:val="24"/>
        </w:rPr>
        <w:t>第五部分 线性变换</w:t>
      </w:r>
    </w:p>
    <w:p w:rsidR="00331CD3" w:rsidRDefault="00573BC0">
      <w:pPr>
        <w:spacing w:line="360" w:lineRule="auto"/>
        <w:jc w:val="left"/>
        <w:rPr>
          <w:rFonts w:ascii="Calibri"/>
          <w:sz w:val="24"/>
          <w:szCs w:val="24"/>
        </w:rPr>
      </w:pPr>
      <w:r>
        <w:rPr>
          <w:rFonts w:ascii="宋体" w:hAnsi="宋体" w:hint="eastAsia"/>
          <w:sz w:val="24"/>
          <w:szCs w:val="24"/>
        </w:rPr>
        <w:t>1、考查内容</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线性变换的定义、性质和运算</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线性变换和</w:t>
      </w:r>
      <w:r>
        <w:rPr>
          <w:rFonts w:ascii="宋体" w:eastAsia="宋体" w:hAnsi="宋体" w:cs="宋体" w:hint="eastAsia"/>
          <w:color w:val="000000"/>
          <w:sz w:val="24"/>
          <w:szCs w:val="24"/>
        </w:rPr>
        <w:t>矩阵</w:t>
      </w:r>
      <w:r>
        <w:rPr>
          <w:rFonts w:ascii="宋体" w:hAnsi="宋体" w:hint="eastAsia"/>
          <w:sz w:val="24"/>
          <w:szCs w:val="24"/>
        </w:rPr>
        <w:t>的关系</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特征值、</w:t>
      </w:r>
      <w:r>
        <w:rPr>
          <w:rFonts w:ascii="宋体" w:eastAsia="宋体" w:hAnsi="宋体" w:cs="宋体" w:hint="eastAsia"/>
          <w:color w:val="000000"/>
          <w:sz w:val="24"/>
          <w:szCs w:val="24"/>
        </w:rPr>
        <w:t>特征向量</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对角化问题</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线性变换的值域、核、不变子空间</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理解线性变换的定义及性质，掌握线性变换的运算及运算规律。</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理解和掌握</w:t>
      </w:r>
      <w:r>
        <w:rPr>
          <w:rFonts w:ascii="宋体" w:eastAsia="宋体" w:hAnsi="宋体" w:cs="宋体" w:hint="eastAsia"/>
          <w:color w:val="000000"/>
          <w:sz w:val="24"/>
          <w:szCs w:val="24"/>
        </w:rPr>
        <w:t>线性变换</w:t>
      </w:r>
      <w:r>
        <w:rPr>
          <w:rFonts w:ascii="宋体" w:hAnsi="宋体" w:hint="eastAsia"/>
          <w:sz w:val="24"/>
          <w:szCs w:val="24"/>
        </w:rPr>
        <w:t>与矩阵的关系，掌握矩阵相似的概念和线性变换在不同基下的矩阵相似的性质。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理解和掌握</w:t>
      </w:r>
      <w:r>
        <w:rPr>
          <w:rFonts w:ascii="宋体" w:eastAsia="宋体" w:hAnsi="宋体" w:cs="宋体" w:hint="eastAsia"/>
          <w:color w:val="000000"/>
          <w:sz w:val="24"/>
          <w:szCs w:val="24"/>
        </w:rPr>
        <w:t>矩阵</w:t>
      </w:r>
      <w:r>
        <w:rPr>
          <w:rFonts w:ascii="宋体" w:hAnsi="宋体" w:hint="eastAsia"/>
          <w:sz w:val="24"/>
          <w:szCs w:val="24"/>
        </w:rPr>
        <w:t>的特征值、特征向量、特征多项式的概念和性质，会求一个矩阵的特征值和特征向量，掌握相似矩阵与它们的特征多项式的关系及哈密顿</w:t>
      </w:r>
      <w:r>
        <w:rPr>
          <w:rFonts w:cs="Calibri" w:hint="eastAsia"/>
          <w:sz w:val="24"/>
          <w:szCs w:val="24"/>
        </w:rPr>
        <w:t>-</w:t>
      </w:r>
      <w:r>
        <w:rPr>
          <w:rFonts w:ascii="宋体" w:hAnsi="宋体" w:hint="eastAsia"/>
          <w:sz w:val="24"/>
          <w:szCs w:val="24"/>
        </w:rPr>
        <w:t>凯莱定理。</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掌握</w:t>
      </w:r>
      <w:r>
        <w:rPr>
          <w:rFonts w:cs="Calibri" w:hint="eastAsia"/>
          <w:sz w:val="24"/>
          <w:szCs w:val="24"/>
        </w:rPr>
        <w:t xml:space="preserve">n </w:t>
      </w:r>
      <w:r>
        <w:rPr>
          <w:rFonts w:ascii="宋体" w:hAnsi="宋体" w:hint="eastAsia"/>
          <w:sz w:val="24"/>
          <w:szCs w:val="24"/>
        </w:rPr>
        <w:t>维</w:t>
      </w:r>
      <w:r>
        <w:rPr>
          <w:rFonts w:ascii="宋体" w:eastAsia="宋体" w:hAnsi="宋体" w:cs="宋体" w:hint="eastAsia"/>
          <w:color w:val="000000"/>
          <w:sz w:val="24"/>
          <w:szCs w:val="24"/>
        </w:rPr>
        <w:t>线性空间</w:t>
      </w:r>
      <w:r>
        <w:rPr>
          <w:rFonts w:ascii="宋体" w:hAnsi="宋体" w:hint="eastAsia"/>
          <w:sz w:val="24"/>
          <w:szCs w:val="24"/>
        </w:rPr>
        <w:t>中一个线性变换在某一组基下的矩阵为对角形的充要条件。</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掌握线性变换的值域、核、秩、零度等概念，掌握线性变换的值域与它对应的矩阵的秩的关系及线性变换的秩和零度间的关系。</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6</w:t>
      </w:r>
      <w:r>
        <w:rPr>
          <w:rFonts w:ascii="宋体" w:hAnsi="宋体" w:cs="Calibri" w:hint="eastAsia"/>
          <w:sz w:val="24"/>
          <w:szCs w:val="24"/>
        </w:rPr>
        <w:t>）</w:t>
      </w:r>
      <w:r>
        <w:rPr>
          <w:rFonts w:ascii="宋体" w:hAnsi="宋体" w:hint="eastAsia"/>
          <w:sz w:val="24"/>
          <w:szCs w:val="24"/>
        </w:rPr>
        <w:t>掌握</w:t>
      </w:r>
      <w:r>
        <w:rPr>
          <w:rFonts w:ascii="宋体" w:eastAsia="宋体" w:hAnsi="宋体" w:cs="宋体" w:hint="eastAsia"/>
          <w:color w:val="000000"/>
          <w:sz w:val="24"/>
          <w:szCs w:val="24"/>
        </w:rPr>
        <w:t>不变子空间</w:t>
      </w:r>
      <w:r>
        <w:rPr>
          <w:rFonts w:ascii="宋体" w:hAnsi="宋体" w:hint="eastAsia"/>
          <w:sz w:val="24"/>
          <w:szCs w:val="24"/>
        </w:rPr>
        <w:t>的定义，会判定一个子空间是否是不变子空间，理解不变子空间与线性变换矩阵化简之间的关系。</w:t>
      </w:r>
    </w:p>
    <w:p w:rsidR="00331CD3" w:rsidRDefault="00573BC0">
      <w:pPr>
        <w:spacing w:line="360" w:lineRule="auto"/>
        <w:jc w:val="center"/>
        <w:rPr>
          <w:rFonts w:ascii="宋体"/>
          <w:color w:val="000000"/>
          <w:kern w:val="0"/>
          <w:sz w:val="24"/>
          <w:szCs w:val="24"/>
        </w:rPr>
      </w:pPr>
      <w:r>
        <w:rPr>
          <w:rFonts w:ascii="宋体" w:hAnsi="宋体" w:hint="eastAsia"/>
          <w:color w:val="000000"/>
          <w:kern w:val="0"/>
          <w:sz w:val="24"/>
          <w:szCs w:val="24"/>
        </w:rPr>
        <w:t>第六部分 欧几里得空间</w:t>
      </w:r>
    </w:p>
    <w:p w:rsidR="00331CD3" w:rsidRDefault="00573BC0">
      <w:pPr>
        <w:spacing w:line="360" w:lineRule="auto"/>
        <w:jc w:val="left"/>
        <w:rPr>
          <w:rFonts w:ascii="Calibri"/>
          <w:sz w:val="24"/>
          <w:szCs w:val="24"/>
        </w:rPr>
      </w:pPr>
      <w:r>
        <w:rPr>
          <w:rFonts w:ascii="宋体" w:hAnsi="宋体" w:hint="eastAsia"/>
          <w:sz w:val="24"/>
          <w:szCs w:val="24"/>
        </w:rPr>
        <w:t>1、考查内容</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欧几里得空间的定义及基本性质</w:t>
      </w:r>
    </w:p>
    <w:p w:rsidR="00331CD3" w:rsidRDefault="00573BC0">
      <w:pPr>
        <w:widowControl/>
        <w:snapToGrid w:val="0"/>
        <w:ind w:firstLineChars="200" w:firstLine="480"/>
        <w:rPr>
          <w:sz w:val="24"/>
          <w:szCs w:val="24"/>
        </w:rPr>
      </w:pPr>
      <w:r>
        <w:rPr>
          <w:rFonts w:ascii="宋体" w:hAnsi="宋体" w:cs="Calibri" w:hint="eastAsia"/>
          <w:sz w:val="24"/>
          <w:szCs w:val="24"/>
        </w:rPr>
        <w:lastRenderedPageBreak/>
        <w:t>（</w:t>
      </w:r>
      <w:r>
        <w:rPr>
          <w:rFonts w:cs="Calibri" w:hint="eastAsia"/>
          <w:sz w:val="24"/>
          <w:szCs w:val="24"/>
        </w:rPr>
        <w:t>2</w:t>
      </w:r>
      <w:r>
        <w:rPr>
          <w:rFonts w:ascii="宋体" w:hAnsi="宋体" w:cs="Calibri" w:hint="eastAsia"/>
          <w:sz w:val="24"/>
          <w:szCs w:val="24"/>
        </w:rPr>
        <w:t>）</w:t>
      </w:r>
      <w:r>
        <w:rPr>
          <w:rFonts w:ascii="宋体" w:hAnsi="宋体" w:hint="eastAsia"/>
          <w:sz w:val="24"/>
          <w:szCs w:val="24"/>
        </w:rPr>
        <w:t>标准正交基、</w:t>
      </w:r>
      <w:r>
        <w:rPr>
          <w:rFonts w:ascii="宋体" w:eastAsia="宋体" w:hAnsi="宋体" w:cs="宋体" w:hint="eastAsia"/>
          <w:color w:val="000000"/>
          <w:sz w:val="24"/>
          <w:szCs w:val="24"/>
        </w:rPr>
        <w:t>施密特</w:t>
      </w:r>
      <w:r>
        <w:rPr>
          <w:rFonts w:ascii="宋体" w:hAnsi="宋体" w:hint="eastAsia"/>
          <w:sz w:val="24"/>
          <w:szCs w:val="24"/>
        </w:rPr>
        <w:t>（</w:t>
      </w:r>
      <w:r>
        <w:rPr>
          <w:rFonts w:cs="Calibri" w:hint="eastAsia"/>
          <w:sz w:val="24"/>
          <w:szCs w:val="24"/>
        </w:rPr>
        <w:t>Schmidt</w:t>
      </w:r>
      <w:r>
        <w:rPr>
          <w:rFonts w:ascii="宋体" w:hAnsi="宋体" w:hint="eastAsia"/>
          <w:sz w:val="24"/>
          <w:szCs w:val="24"/>
        </w:rPr>
        <w:t>）正交化方法</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欧几里得空间的同构</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正交变换与</w:t>
      </w:r>
      <w:r>
        <w:rPr>
          <w:rFonts w:ascii="宋体" w:eastAsia="宋体" w:hAnsi="宋体" w:cs="宋体" w:hint="eastAsia"/>
          <w:color w:val="000000"/>
          <w:sz w:val="24"/>
          <w:szCs w:val="24"/>
        </w:rPr>
        <w:t>正交矩阵</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化实对称矩阵为对角形</w:t>
      </w:r>
    </w:p>
    <w:p w:rsidR="00331CD3" w:rsidRDefault="00573BC0">
      <w:pPr>
        <w:spacing w:line="360" w:lineRule="auto"/>
        <w:jc w:val="left"/>
        <w:rPr>
          <w:sz w:val="24"/>
          <w:szCs w:val="24"/>
        </w:rPr>
      </w:pPr>
      <w:r>
        <w:rPr>
          <w:rFonts w:ascii="宋体" w:hAnsi="宋体" w:hint="eastAsia"/>
          <w:sz w:val="24"/>
          <w:szCs w:val="24"/>
        </w:rPr>
        <w:t>2、考试要求</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1</w:t>
      </w:r>
      <w:r>
        <w:rPr>
          <w:rFonts w:ascii="宋体" w:hAnsi="宋体" w:cs="Calibri" w:hint="eastAsia"/>
          <w:sz w:val="24"/>
          <w:szCs w:val="24"/>
        </w:rPr>
        <w:t>）</w:t>
      </w:r>
      <w:r>
        <w:rPr>
          <w:rFonts w:ascii="宋体" w:hAnsi="宋体" w:hint="eastAsia"/>
          <w:sz w:val="24"/>
          <w:szCs w:val="24"/>
        </w:rPr>
        <w:t>理解欧几里得空间和内积的定义及性质；掌握两个向量正交及度量矩阵的概念和基本性质。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2</w:t>
      </w:r>
      <w:r>
        <w:rPr>
          <w:rFonts w:ascii="宋体" w:hAnsi="宋体" w:cs="Calibri" w:hint="eastAsia"/>
          <w:sz w:val="24"/>
          <w:szCs w:val="24"/>
        </w:rPr>
        <w:t>）</w:t>
      </w:r>
      <w:r>
        <w:rPr>
          <w:rFonts w:ascii="宋体" w:hAnsi="宋体" w:hint="eastAsia"/>
          <w:sz w:val="24"/>
          <w:szCs w:val="24"/>
        </w:rPr>
        <w:t>理解正交向量组、标准正交基的概念，掌握施密特正交化过程。</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3</w:t>
      </w:r>
      <w:r>
        <w:rPr>
          <w:rFonts w:ascii="宋体" w:hAnsi="宋体" w:cs="Calibri" w:hint="eastAsia"/>
          <w:sz w:val="24"/>
          <w:szCs w:val="24"/>
        </w:rPr>
        <w:t>）</w:t>
      </w:r>
      <w:r>
        <w:rPr>
          <w:rFonts w:ascii="宋体" w:hAnsi="宋体" w:hint="eastAsia"/>
          <w:sz w:val="24"/>
          <w:szCs w:val="24"/>
        </w:rPr>
        <w:t>理解两个</w:t>
      </w:r>
      <w:r>
        <w:rPr>
          <w:rFonts w:ascii="宋体" w:eastAsia="宋体" w:hAnsi="宋体" w:cs="宋体" w:hint="eastAsia"/>
          <w:color w:val="000000"/>
          <w:sz w:val="24"/>
          <w:szCs w:val="24"/>
        </w:rPr>
        <w:t>欧几里得空间</w:t>
      </w:r>
      <w:r>
        <w:rPr>
          <w:rFonts w:ascii="宋体" w:hAnsi="宋体" w:hint="eastAsia"/>
          <w:sz w:val="24"/>
          <w:szCs w:val="24"/>
        </w:rPr>
        <w:t>同构的定义，掌握两个有限维欧几里得空间同构与空间维数之间的关系。</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4</w:t>
      </w:r>
      <w:r>
        <w:rPr>
          <w:rFonts w:ascii="宋体" w:hAnsi="宋体" w:cs="Calibri" w:hint="eastAsia"/>
          <w:sz w:val="24"/>
          <w:szCs w:val="24"/>
        </w:rPr>
        <w:t>）</w:t>
      </w:r>
      <w:r>
        <w:rPr>
          <w:rFonts w:ascii="宋体" w:hAnsi="宋体" w:hint="eastAsia"/>
          <w:sz w:val="24"/>
          <w:szCs w:val="24"/>
        </w:rPr>
        <w:t>理解正交变换的</w:t>
      </w:r>
      <w:r>
        <w:rPr>
          <w:rFonts w:ascii="宋体" w:eastAsia="宋体" w:hAnsi="宋体" w:cs="宋体" w:hint="eastAsia"/>
          <w:color w:val="000000"/>
          <w:sz w:val="24"/>
          <w:szCs w:val="24"/>
        </w:rPr>
        <w:t>概念</w:t>
      </w:r>
      <w:r>
        <w:rPr>
          <w:rFonts w:ascii="宋体" w:hAnsi="宋体" w:hint="eastAsia"/>
          <w:sz w:val="24"/>
          <w:szCs w:val="24"/>
        </w:rPr>
        <w:t>，掌握正交变换与向量的长度、标准正交基、正交矩阵间的关系。</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5</w:t>
      </w:r>
      <w:r>
        <w:rPr>
          <w:rFonts w:ascii="宋体" w:hAnsi="宋体" w:cs="Calibri" w:hint="eastAsia"/>
          <w:sz w:val="24"/>
          <w:szCs w:val="24"/>
        </w:rPr>
        <w:t>）</w:t>
      </w:r>
      <w:r>
        <w:rPr>
          <w:rFonts w:ascii="宋体" w:hAnsi="宋体" w:hint="eastAsia"/>
          <w:sz w:val="24"/>
          <w:szCs w:val="24"/>
        </w:rPr>
        <w:t>理解两个子空间正交的概念，掌握正交与直和的关系，及欧氏空间中的每一个子空间都有唯一的正交补的性质。</w:t>
      </w:r>
    </w:p>
    <w:p w:rsidR="00331CD3" w:rsidRDefault="00573BC0">
      <w:pPr>
        <w:widowControl/>
        <w:snapToGrid w:val="0"/>
        <w:ind w:firstLineChars="200" w:firstLine="480"/>
        <w:rPr>
          <w:sz w:val="24"/>
          <w:szCs w:val="24"/>
        </w:rPr>
      </w:pPr>
      <w:r>
        <w:rPr>
          <w:rFonts w:ascii="宋体" w:hAnsi="宋体" w:cs="Calibri" w:hint="eastAsia"/>
          <w:sz w:val="24"/>
          <w:szCs w:val="24"/>
        </w:rPr>
        <w:t>（</w:t>
      </w:r>
      <w:r>
        <w:rPr>
          <w:rFonts w:cs="Calibri" w:hint="eastAsia"/>
          <w:sz w:val="24"/>
          <w:szCs w:val="24"/>
        </w:rPr>
        <w:t>6</w:t>
      </w:r>
      <w:r>
        <w:rPr>
          <w:rFonts w:ascii="宋体" w:hAnsi="宋体" w:cs="Calibri" w:hint="eastAsia"/>
          <w:sz w:val="24"/>
          <w:szCs w:val="24"/>
        </w:rPr>
        <w:t>）</w:t>
      </w:r>
      <w:r>
        <w:rPr>
          <w:rFonts w:ascii="宋体" w:hAnsi="宋体" w:hint="eastAsia"/>
          <w:sz w:val="24"/>
          <w:szCs w:val="24"/>
        </w:rPr>
        <w:t>理解和掌握利用</w:t>
      </w:r>
      <w:r>
        <w:rPr>
          <w:rFonts w:ascii="宋体" w:eastAsia="宋体" w:hAnsi="宋体" w:cs="宋体" w:hint="eastAsia"/>
          <w:color w:val="000000"/>
          <w:sz w:val="24"/>
          <w:szCs w:val="24"/>
        </w:rPr>
        <w:t>正交矩阵</w:t>
      </w:r>
      <w:r>
        <w:rPr>
          <w:rFonts w:ascii="宋体" w:hAnsi="宋体" w:hint="eastAsia"/>
          <w:sz w:val="24"/>
          <w:szCs w:val="24"/>
        </w:rPr>
        <w:t>将一个实对称矩阵化为对角矩阵的方法。</w:t>
      </w:r>
    </w:p>
    <w:p w:rsidR="00331CD3" w:rsidRDefault="00331CD3">
      <w:pPr>
        <w:spacing w:line="360" w:lineRule="auto"/>
        <w:jc w:val="left"/>
        <w:rPr>
          <w:sz w:val="24"/>
          <w:szCs w:val="24"/>
        </w:rPr>
      </w:pPr>
    </w:p>
    <w:p w:rsidR="003B0DD1" w:rsidRDefault="00573BC0" w:rsidP="00380DC0">
      <w:pPr>
        <w:widowControl/>
        <w:snapToGrid w:val="0"/>
        <w:ind w:firstLineChars="200" w:firstLine="482"/>
        <w:rPr>
          <w:rFonts w:cs="Calibri"/>
          <w:sz w:val="24"/>
          <w:szCs w:val="24"/>
        </w:rPr>
      </w:pPr>
      <w:r>
        <w:rPr>
          <w:rFonts w:ascii="宋体" w:hAnsi="宋体" w:hint="eastAsia"/>
          <w:b/>
          <w:bCs/>
          <w:sz w:val="24"/>
          <w:szCs w:val="24"/>
        </w:rPr>
        <w:t>参考书目：</w:t>
      </w:r>
      <w:r>
        <w:rPr>
          <w:rFonts w:ascii="宋体" w:hAnsi="宋体" w:hint="eastAsia"/>
          <w:sz w:val="24"/>
          <w:szCs w:val="24"/>
        </w:rPr>
        <w:t>《高等代数》</w:t>
      </w:r>
      <w:r>
        <w:rPr>
          <w:rFonts w:cs="Calibri" w:hint="eastAsia"/>
          <w:sz w:val="24"/>
          <w:szCs w:val="24"/>
        </w:rPr>
        <w:t>(</w:t>
      </w:r>
      <w:r>
        <w:rPr>
          <w:rFonts w:ascii="宋体" w:hAnsi="宋体" w:hint="eastAsia"/>
          <w:sz w:val="24"/>
          <w:szCs w:val="24"/>
        </w:rPr>
        <w:t>第五版</w:t>
      </w:r>
      <w:r>
        <w:rPr>
          <w:rFonts w:cs="Calibri" w:hint="eastAsia"/>
          <w:sz w:val="24"/>
          <w:szCs w:val="24"/>
        </w:rPr>
        <w:t>)</w:t>
      </w:r>
      <w:r>
        <w:rPr>
          <w:rFonts w:ascii="宋体" w:hAnsi="宋体" w:hint="eastAsia"/>
          <w:sz w:val="24"/>
          <w:szCs w:val="24"/>
        </w:rPr>
        <w:t>，北京大学数学系前代数小组编，王萼芳，石生明修订，高等教育出版社，</w:t>
      </w:r>
      <w:r>
        <w:rPr>
          <w:rFonts w:cs="Calibri" w:hint="eastAsia"/>
          <w:sz w:val="24"/>
          <w:szCs w:val="24"/>
        </w:rPr>
        <w:t>2019.</w:t>
      </w:r>
      <w:bookmarkStart w:id="0" w:name="_GoBack"/>
      <w:bookmarkEnd w:id="0"/>
    </w:p>
    <w:sectPr w:rsidR="003B0DD1" w:rsidSect="00331CD3">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1ED" w:rsidRDefault="000B71ED" w:rsidP="00331CD3">
      <w:r>
        <w:separator/>
      </w:r>
    </w:p>
  </w:endnote>
  <w:endnote w:type="continuationSeparator" w:id="0">
    <w:p w:rsidR="000B71ED" w:rsidRDefault="000B71ED" w:rsidP="0033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潢顷.">
    <w:altName w:val="宋体"/>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377834"/>
    </w:sdtPr>
    <w:sdtEndPr/>
    <w:sdtContent>
      <w:p w:rsidR="00331CD3" w:rsidRDefault="00331CD3">
        <w:pPr>
          <w:pStyle w:val="a5"/>
          <w:jc w:val="center"/>
        </w:pPr>
        <w:r>
          <w:fldChar w:fldCharType="begin"/>
        </w:r>
        <w:r w:rsidR="00573BC0">
          <w:instrText>PAGE   \* MERGEFORMAT</w:instrText>
        </w:r>
        <w:r>
          <w:fldChar w:fldCharType="separate"/>
        </w:r>
        <w:r w:rsidR="00380DC0" w:rsidRPr="00380DC0">
          <w:rPr>
            <w:noProof/>
            <w:lang w:val="zh-CN"/>
          </w:rPr>
          <w:t>8</w:t>
        </w:r>
        <w:r>
          <w:fldChar w:fldCharType="end"/>
        </w:r>
      </w:p>
    </w:sdtContent>
  </w:sdt>
  <w:p w:rsidR="00331CD3" w:rsidRDefault="00331C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1ED" w:rsidRDefault="000B71ED" w:rsidP="00331CD3">
      <w:r>
        <w:separator/>
      </w:r>
    </w:p>
  </w:footnote>
  <w:footnote w:type="continuationSeparator" w:id="0">
    <w:p w:rsidR="000B71ED" w:rsidRDefault="000B71ED" w:rsidP="0033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A12"/>
    <w:multiLevelType w:val="multilevel"/>
    <w:tmpl w:val="04F56A12"/>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B0939DE"/>
    <w:multiLevelType w:val="multilevel"/>
    <w:tmpl w:val="2B0939DE"/>
    <w:lvl w:ilvl="0">
      <w:start w:val="1"/>
      <w:numFmt w:val="decimalEnclosedCircle"/>
      <w:lvlText w:val="%1"/>
      <w:lvlJc w:val="left"/>
      <w:pPr>
        <w:ind w:left="360" w:hanging="36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3ZjFkOWZkMjZjZTc3MmM4MGIwYmQ0YWEzYWFlN2EifQ=="/>
  </w:docVars>
  <w:rsids>
    <w:rsidRoot w:val="00E52038"/>
    <w:rsid w:val="000236FF"/>
    <w:rsid w:val="00045955"/>
    <w:rsid w:val="000B71ED"/>
    <w:rsid w:val="001B18BF"/>
    <w:rsid w:val="002D2F67"/>
    <w:rsid w:val="002D3D81"/>
    <w:rsid w:val="00324E67"/>
    <w:rsid w:val="00331CD3"/>
    <w:rsid w:val="003342BB"/>
    <w:rsid w:val="00380DC0"/>
    <w:rsid w:val="003B0DD1"/>
    <w:rsid w:val="00405C75"/>
    <w:rsid w:val="004726B9"/>
    <w:rsid w:val="00573BC0"/>
    <w:rsid w:val="005D2E44"/>
    <w:rsid w:val="006968D5"/>
    <w:rsid w:val="006A74C2"/>
    <w:rsid w:val="007272A0"/>
    <w:rsid w:val="007B45E6"/>
    <w:rsid w:val="007F6968"/>
    <w:rsid w:val="008F3E5A"/>
    <w:rsid w:val="00952DD8"/>
    <w:rsid w:val="00A45EBA"/>
    <w:rsid w:val="00AA0A82"/>
    <w:rsid w:val="00AA1343"/>
    <w:rsid w:val="00B24AA0"/>
    <w:rsid w:val="00B84A0E"/>
    <w:rsid w:val="00BE185A"/>
    <w:rsid w:val="00C77758"/>
    <w:rsid w:val="00CE5631"/>
    <w:rsid w:val="00D0662A"/>
    <w:rsid w:val="00D650F0"/>
    <w:rsid w:val="00DA26D9"/>
    <w:rsid w:val="00DC5628"/>
    <w:rsid w:val="00DC57C8"/>
    <w:rsid w:val="00DD27FE"/>
    <w:rsid w:val="00E52038"/>
    <w:rsid w:val="00FC284C"/>
    <w:rsid w:val="05910D62"/>
    <w:rsid w:val="062C3298"/>
    <w:rsid w:val="0D7E4815"/>
    <w:rsid w:val="44FB7845"/>
    <w:rsid w:val="6964205B"/>
    <w:rsid w:val="6FF015B9"/>
    <w:rsid w:val="78844857"/>
    <w:rsid w:val="78B52556"/>
    <w:rsid w:val="7E0625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DF37D4-A17B-4EC0-B229-1A061712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4C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rsid w:val="00331CD3"/>
    <w:pPr>
      <w:spacing w:line="400" w:lineRule="exact"/>
      <w:ind w:firstLine="420"/>
    </w:pPr>
    <w:rPr>
      <w:rFonts w:ascii="宋体" w:eastAsia="宋体" w:hAnsi="Calibri" w:cs="Times New Roman"/>
      <w:szCs w:val="21"/>
    </w:rPr>
  </w:style>
  <w:style w:type="paragraph" w:styleId="a5">
    <w:name w:val="footer"/>
    <w:basedOn w:val="a"/>
    <w:link w:val="a6"/>
    <w:uiPriority w:val="99"/>
    <w:unhideWhenUsed/>
    <w:qFormat/>
    <w:rsid w:val="00331CD3"/>
    <w:pPr>
      <w:tabs>
        <w:tab w:val="center" w:pos="4153"/>
        <w:tab w:val="right" w:pos="8306"/>
      </w:tabs>
      <w:snapToGrid w:val="0"/>
      <w:jc w:val="left"/>
    </w:pPr>
    <w:rPr>
      <w:sz w:val="18"/>
      <w:szCs w:val="18"/>
    </w:rPr>
  </w:style>
  <w:style w:type="paragraph" w:styleId="a7">
    <w:name w:val="header"/>
    <w:basedOn w:val="a"/>
    <w:link w:val="a8"/>
    <w:uiPriority w:val="99"/>
    <w:unhideWhenUsed/>
    <w:qFormat/>
    <w:rsid w:val="00331CD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99"/>
    <w:unhideWhenUsed/>
    <w:qFormat/>
    <w:rsid w:val="00331CD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sid w:val="00331CD3"/>
    <w:rPr>
      <w:color w:val="0000FF"/>
      <w:u w:val="single"/>
    </w:rPr>
  </w:style>
  <w:style w:type="character" w:customStyle="1" w:styleId="a8">
    <w:name w:val="页眉 字符"/>
    <w:basedOn w:val="a0"/>
    <w:link w:val="a7"/>
    <w:uiPriority w:val="99"/>
    <w:qFormat/>
    <w:rsid w:val="00331CD3"/>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sid w:val="00331CD3"/>
    <w:rPr>
      <w:rFonts w:asciiTheme="minorHAnsi" w:eastAsiaTheme="minorEastAsia" w:hAnsiTheme="minorHAnsi" w:cstheme="minorBidi"/>
      <w:kern w:val="2"/>
      <w:sz w:val="18"/>
      <w:szCs w:val="18"/>
    </w:rPr>
  </w:style>
  <w:style w:type="paragraph" w:customStyle="1" w:styleId="Default">
    <w:name w:val="Default"/>
    <w:basedOn w:val="a"/>
    <w:qFormat/>
    <w:rsid w:val="00331CD3"/>
    <w:pPr>
      <w:autoSpaceDE w:val="0"/>
      <w:autoSpaceDN w:val="0"/>
      <w:adjustRightInd w:val="0"/>
      <w:jc w:val="left"/>
    </w:pPr>
    <w:rPr>
      <w:rFonts w:ascii="宋体..潢顷." w:eastAsia="宋体" w:hAnsi="Calibri" w:cs="宋体"/>
      <w:color w:val="000000"/>
      <w:kern w:val="0"/>
      <w:sz w:val="24"/>
      <w:szCs w:val="24"/>
    </w:rPr>
  </w:style>
  <w:style w:type="character" w:customStyle="1" w:styleId="a4">
    <w:name w:val="正文文本缩进 字符"/>
    <w:basedOn w:val="a0"/>
    <w:link w:val="a3"/>
    <w:uiPriority w:val="99"/>
    <w:qFormat/>
    <w:rsid w:val="00331CD3"/>
    <w:rPr>
      <w:rFonts w:ascii="宋体" w:hAnsi="Calibri"/>
      <w:kern w:val="2"/>
      <w:sz w:val="21"/>
      <w:szCs w:val="21"/>
    </w:rPr>
  </w:style>
  <w:style w:type="character" w:customStyle="1" w:styleId="15">
    <w:name w:val="15"/>
    <w:basedOn w:val="a0"/>
    <w:qFormat/>
    <w:rsid w:val="00331CD3"/>
    <w:rPr>
      <w:rFonts w:ascii="等线" w:hAnsi="等线" w:hint="default"/>
      <w:color w:val="0000FF"/>
      <w:u w:val="single"/>
    </w:rPr>
  </w:style>
  <w:style w:type="paragraph" w:styleId="ab">
    <w:name w:val="Balloon Text"/>
    <w:basedOn w:val="a"/>
    <w:link w:val="ac"/>
    <w:uiPriority w:val="99"/>
    <w:semiHidden/>
    <w:unhideWhenUsed/>
    <w:rsid w:val="005D2E44"/>
    <w:rPr>
      <w:sz w:val="18"/>
      <w:szCs w:val="18"/>
    </w:rPr>
  </w:style>
  <w:style w:type="character" w:customStyle="1" w:styleId="ac">
    <w:name w:val="批注框文本 字符"/>
    <w:basedOn w:val="a0"/>
    <w:link w:val="ab"/>
    <w:uiPriority w:val="99"/>
    <w:semiHidden/>
    <w:rsid w:val="005D2E4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885</Words>
  <Characters>5049</Characters>
  <Application>Microsoft Office Word</Application>
  <DocSecurity>0</DocSecurity>
  <Lines>42</Lines>
  <Paragraphs>11</Paragraphs>
  <ScaleCrop>false</ScaleCrop>
  <Company>Microsoft</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26</cp:revision>
  <cp:lastPrinted>2022-09-03T01:53:00Z</cp:lastPrinted>
  <dcterms:created xsi:type="dcterms:W3CDTF">2022-06-24T06:44:00Z</dcterms:created>
  <dcterms:modified xsi:type="dcterms:W3CDTF">2022-09-10T04:52:00Z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E476E35CADB14266AB3ED346838D6871</vt:lpwstr>
  </property>
</Properties>
</file>