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0" w:rsidRDefault="00A829D0" w:rsidP="00A829D0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附录1：</w:t>
      </w:r>
    </w:p>
    <w:p w:rsidR="00A829D0" w:rsidRDefault="00A829D0" w:rsidP="00A829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全日制攻读教育硕士专业学位复试考试大纲</w:t>
      </w:r>
    </w:p>
    <w:p w:rsidR="00A829D0" w:rsidRDefault="00A829D0" w:rsidP="00A829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（“学科教学-数学”方向）</w:t>
      </w:r>
    </w:p>
    <w:p w:rsidR="00A829D0" w:rsidRDefault="00A829D0" w:rsidP="00A829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（科目：初等数学研究）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一、考查目标</w:t>
      </w:r>
    </w:p>
    <w:p w:rsidR="00A829D0" w:rsidRDefault="00A829D0" w:rsidP="00A829D0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全日制攻读教育硕士专业学位复试考试科目《初等数学研究》考试内容包括《初等代数研究》和《初等几何研究》两门课程，要求考生了解初等数学的研究对象，明确初等数学在数学学科中的地位、作用，及其与中学数学的联系，学会用高等数学的理论与观点、重要的数学思想方法分析、解决初等数学问题。</w:t>
      </w:r>
    </w:p>
    <w:p w:rsidR="00A829D0" w:rsidRDefault="00A829D0" w:rsidP="00A829D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考试形式与试卷结构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（一）试卷成绩及考试时间</w:t>
      </w:r>
    </w:p>
    <w:p w:rsidR="00A829D0" w:rsidRDefault="00A829D0" w:rsidP="00A829D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本试卷满分为 100 分，考试时间为 120 分钟。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（二）答题方式</w:t>
      </w:r>
    </w:p>
    <w:p w:rsidR="00A829D0" w:rsidRDefault="00A829D0" w:rsidP="00A829D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答题方式为闭卷、笔试。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（三）试卷内容结构</w:t>
      </w:r>
    </w:p>
    <w:p w:rsidR="00A829D0" w:rsidRDefault="00A829D0" w:rsidP="00A829D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各部分内容所占分值为：初等代数研究50分；初等几何研究 50分。</w:t>
      </w:r>
    </w:p>
    <w:p w:rsidR="00A829D0" w:rsidRDefault="00A829D0" w:rsidP="00A829D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（四）试卷题型结构</w:t>
      </w:r>
    </w:p>
    <w:p w:rsidR="00A829D0" w:rsidRDefault="00A829D0" w:rsidP="00A829D0">
      <w:pPr>
        <w:spacing w:line="360" w:lineRule="auto"/>
        <w:ind w:firstLineChars="400" w:firstLine="9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计算题：5小题，每小题 8 分，共 40 分</w:t>
      </w:r>
    </w:p>
    <w:p w:rsidR="00A829D0" w:rsidRDefault="00A829D0" w:rsidP="00A829D0">
      <w:pPr>
        <w:spacing w:line="360" w:lineRule="auto"/>
        <w:ind w:firstLineChars="400" w:firstLine="9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证明题：5 小题，每小题 8 分，共 40 分</w:t>
      </w:r>
    </w:p>
    <w:p w:rsidR="00A829D0" w:rsidRDefault="00A829D0" w:rsidP="00A829D0">
      <w:pPr>
        <w:spacing w:line="360" w:lineRule="auto"/>
        <w:ind w:firstLineChars="400" w:firstLine="9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综合题：2 小题，每小题 10 分，共20 分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三、考查范围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（一）考查目标</w:t>
      </w:r>
    </w:p>
    <w:p w:rsidR="00A829D0" w:rsidRDefault="00A829D0" w:rsidP="00A829D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《初等数学研究》包括《初等代数研究》和《初等几何研究》两部分，主要考察学生：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1、了解初等数学的理论体系和结构，以及初等数学中的重要的思想方法；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2、学会运用高等数学的理论和观点分析研究初等数学；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3、熟练地运用重要的思想方法解决初等数学中的问题。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（二）考查内容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第一部分 数系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 数的概念的扩展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（2）自然数的序数理论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（3）整数环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（4）有理数域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（5）实数域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（6）复数域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（1）了解数系扩展的两种形式及其所遵循的原则；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（2）掌握自然数的基数理论及整数环的构造；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（3）理解自然数集扩充到有理数集的有关概念，弄清自然数、整数运算的概念及其运算律，掌握有理数大小比较的法则、有理数的运算法则和有理数域的性质；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（4）理解无理数、实数概念，掌握实数大小比较的法则、实数的运算法则和实数域的性质；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（5）理解复数概念，掌握复数的两种表示形式、复数的运算和复数域的性质。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第二部分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式与不等式</w:t>
      </w:r>
    </w:p>
    <w:p w:rsidR="00A829D0" w:rsidRDefault="00A829D0" w:rsidP="00A829D0">
      <w:pPr>
        <w:pStyle w:val="a7"/>
        <w:spacing w:line="360" w:lineRule="auto"/>
        <w:ind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（1）解析式的基本概念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（2）多项式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（3）分式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（4）实数域上的根式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（5）不等式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（1）了解解析式的概念及其分类；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（2）了解多项式概念，掌握待定系数法和多项式的因式分解方法；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（3）了解分式的概念和定理，掌握分式恒等变形；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（4）掌握根式的运算和变形；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（5）掌握不等式的基本性质、解法和证明；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lastRenderedPageBreak/>
        <w:t xml:space="preserve">（6）熟悉几个著名的不等式。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第三部分 方程与函数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（1）方程与方程组的概念及分类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（2）方程与方程组的同解性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（3）整式方程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（4）分式方程、无理方程和超越方程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（5）方程组的解法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（6）函数概念的概述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（7）初等函数性质的判定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（8）数学教学中的方程与函数思想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（1）掌握各种代数方程中的同解理论(弄清增、失根原因及检验方法)及基本解法；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（2）掌握特殊的高次方程的解法；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（3）掌握简单的分式方程、无理方程和超越方程的解法；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（4）了解函数概念的发展与几种定义方式；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（5）掌握初等函数的基本性质。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第四部分 排列与组合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（1）加法原理与乘法原理 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（2）排列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（3）组合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（4）容斥原理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（1）理解加法和乘法两个基本的计数原理；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（2）掌握无重排列、可重复排列、圆排列；无重组合、相异元素的重复组合的</w:t>
      </w:r>
      <w:r>
        <w:rPr>
          <w:rFonts w:ascii="仿宋" w:eastAsia="仿宋" w:hAnsi="仿宋" w:hint="eastAsia"/>
          <w:color w:val="000000"/>
          <w:sz w:val="24"/>
          <w:szCs w:val="24"/>
        </w:rPr>
        <w:lastRenderedPageBreak/>
        <w:t xml:space="preserve">计算公式；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（3）熟练应用容斥原理解题。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第五部分章 数列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（1）数列概述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（2）等差数列与等比数列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（3）几种特殊的数列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（4）数学归纳法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（5）数列的母函数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（1）掌握求数列通项的方法；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（2）熟练掌握等差与等比数列的综合题；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（3）了解高阶等差数列、斐波那契数列、分群数列；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（4）熟练掌握数学归纳法的各种形式的应用；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（5）了解数列的母函数。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第六部分 平面几何问题与证明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（1）几何逻辑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（2）几何证题的一般方法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（3）几何证题的特殊方法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（1）了解命题的意义和结构；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（2）掌握几何推理与证明的方法(综合法与分析法、直接证法与间接证法)；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（3）熟练掌握证几何量的相等关系、度量关系、不等关系、位置关系、结合关系的方法和技巧；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（4）熟悉并运用几个著名定理：梅涅劳斯定理、锡瓦定理、西姆松定理。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第七部分 初等几何变换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（1）图形的相等或合同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（2）合同变换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（3）相似和位似变换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（1）了解各种变换的意义；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（2）理解平移变换、旋转变换、轴反射变换的性质，掌握其在几何证明中的应用；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（3）理解位似变换和相似变换的性质，掌握其在几何证明中的应用。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FF0000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第八部分 几何轨迹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（1）几何轨迹与几何图形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（2）几何轨迹的证明与基本命题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（3）几何轨迹的探求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（1）理解几何轨迹和图形的概念；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（2）掌握几何轨迹的证明方法、掌握常用的几个轨迹命题；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（3）掌握探究几何轨迹的方法。 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A829D0" w:rsidRDefault="00A829D0" w:rsidP="00A829D0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第九部分 几何作图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1、考查内容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（1）基本作图问题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（2）几何作图的基本方法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2、考试要求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（1）了解基本作图问题，掌握作图的基本知识；</w:t>
      </w:r>
    </w:p>
    <w:p w:rsidR="00A829D0" w:rsidRDefault="00A829D0" w:rsidP="00A829D0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（2）掌握常用的方法---几何作图的基本方法(轨迹交点法，三角形奠基法，几何变换法)。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lastRenderedPageBreak/>
        <w:t xml:space="preserve"> </w:t>
      </w:r>
      <w:r>
        <w:rPr>
          <w:rFonts w:ascii="仿宋" w:eastAsia="仿宋" w:hAnsi="仿宋" w:hint="eastAsia"/>
          <w:sz w:val="24"/>
          <w:szCs w:val="24"/>
        </w:rPr>
        <w:t>主要参考书目：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1. </w:t>
      </w:r>
      <w:hyperlink r:id="rId7" w:history="1">
        <w:r>
          <w:rPr>
            <w:rStyle w:val="15"/>
            <w:rFonts w:ascii="仿宋" w:eastAsia="仿宋" w:hAnsi="仿宋" w:hint="default"/>
            <w:sz w:val="24"/>
            <w:szCs w:val="24"/>
          </w:rPr>
          <w:t>叶立军</w:t>
        </w:r>
      </w:hyperlink>
      <w:r>
        <w:rPr>
          <w:rFonts w:ascii="仿宋" w:eastAsia="仿宋" w:hAnsi="仿宋" w:hint="eastAsia"/>
          <w:sz w:val="24"/>
          <w:szCs w:val="24"/>
        </w:rPr>
        <w:t>著：《初等数学研究》（第一版），科学出版社，2020年（2020-10-01）。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2. </w:t>
      </w:r>
      <w:hyperlink r:id="rId8" w:history="1">
        <w:r>
          <w:rPr>
            <w:rStyle w:val="15"/>
            <w:rFonts w:ascii="仿宋" w:eastAsia="仿宋" w:hAnsi="仿宋" w:hint="default"/>
            <w:sz w:val="24"/>
            <w:szCs w:val="24"/>
          </w:rPr>
          <w:t>叶立军</w:t>
        </w:r>
      </w:hyperlink>
      <w:r>
        <w:rPr>
          <w:rFonts w:ascii="仿宋" w:eastAsia="仿宋" w:hAnsi="仿宋" w:hint="eastAsia"/>
          <w:sz w:val="24"/>
          <w:szCs w:val="24"/>
        </w:rPr>
        <w:t>著：《初等数学研究》（第一版），</w:t>
      </w:r>
      <w:hyperlink r:id="rId9" w:tooltip="华东师范大学出版社" w:history="1">
        <w:r>
          <w:rPr>
            <w:rStyle w:val="15"/>
            <w:rFonts w:ascii="仿宋" w:eastAsia="仿宋" w:hAnsi="仿宋" w:hint="default"/>
            <w:sz w:val="24"/>
            <w:szCs w:val="24"/>
          </w:rPr>
          <w:t>华东师范大学出版社</w:t>
        </w:r>
      </w:hyperlink>
      <w:r>
        <w:rPr>
          <w:rFonts w:ascii="仿宋" w:eastAsia="仿宋" w:hAnsi="仿宋" w:hint="eastAsia"/>
          <w:sz w:val="24"/>
          <w:szCs w:val="24"/>
        </w:rPr>
        <w:t>，2008</w:t>
      </w:r>
    </w:p>
    <w:p w:rsidR="00A829D0" w:rsidRDefault="00A829D0" w:rsidP="00A829D0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年（2008-05-01）。</w:t>
      </w:r>
    </w:p>
    <w:p w:rsidR="00F67662" w:rsidRDefault="00F67662">
      <w:bookmarkStart w:id="0" w:name="_GoBack"/>
      <w:bookmarkEnd w:id="0"/>
    </w:p>
    <w:sectPr w:rsidR="00F67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69" w:rsidRDefault="00A80C69" w:rsidP="00A829D0">
      <w:r>
        <w:separator/>
      </w:r>
    </w:p>
  </w:endnote>
  <w:endnote w:type="continuationSeparator" w:id="0">
    <w:p w:rsidR="00A80C69" w:rsidRDefault="00A80C69" w:rsidP="00A8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69" w:rsidRDefault="00A80C69" w:rsidP="00A829D0">
      <w:r>
        <w:separator/>
      </w:r>
    </w:p>
  </w:footnote>
  <w:footnote w:type="continuationSeparator" w:id="0">
    <w:p w:rsidR="00A80C69" w:rsidRDefault="00A80C69" w:rsidP="00A8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252"/>
    <w:multiLevelType w:val="multilevel"/>
    <w:tmpl w:val="1FC20252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F3"/>
    <w:rsid w:val="008A6FF3"/>
    <w:rsid w:val="00A80C69"/>
    <w:rsid w:val="00A829D0"/>
    <w:rsid w:val="00F6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06516-56F4-4230-85AD-4705A79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9D0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A829D0"/>
    <w:pPr>
      <w:spacing w:line="400" w:lineRule="exact"/>
      <w:ind w:firstLine="420"/>
    </w:pPr>
    <w:rPr>
      <w:rFonts w:ascii="宋体" w:eastAsia="宋体" w:hAnsi="Calibri" w:cs="Times New Roman"/>
      <w:szCs w:val="21"/>
    </w:rPr>
  </w:style>
  <w:style w:type="character" w:customStyle="1" w:styleId="a8">
    <w:name w:val="正文文本缩进 字符"/>
    <w:basedOn w:val="a0"/>
    <w:link w:val="a7"/>
    <w:uiPriority w:val="99"/>
    <w:qFormat/>
    <w:rsid w:val="00A829D0"/>
    <w:rPr>
      <w:rFonts w:ascii="宋体" w:eastAsia="宋体" w:hAnsi="Calibri" w:cs="Times New Roman"/>
      <w:szCs w:val="21"/>
    </w:rPr>
  </w:style>
  <w:style w:type="character" w:customStyle="1" w:styleId="15">
    <w:name w:val="15"/>
    <w:basedOn w:val="a0"/>
    <w:qFormat/>
    <w:rsid w:val="00A829D0"/>
    <w:rPr>
      <w:rFonts w:ascii="等线" w:eastAsia="等线" w:hAnsi="等线" w:hint="eastAsi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5%8F%B6%E7%AB%8B%E5%86%9B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writer/%E5%8F%B6%E7%AB%8B%E5%86%9B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5%8D%8E%E4%B8%9C%E5%B8%88%E8%8C%83%E5%A4%A7%E5%AD%A6%E5%87%BA%E7%89%88%E7%A4%BE_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Math219</dc:creator>
  <cp:keywords/>
  <dc:description/>
  <cp:lastModifiedBy>Math219</cp:lastModifiedBy>
  <cp:revision>2</cp:revision>
  <dcterms:created xsi:type="dcterms:W3CDTF">2024-04-07T09:43:00Z</dcterms:created>
  <dcterms:modified xsi:type="dcterms:W3CDTF">2024-04-07T09:43:00Z</dcterms:modified>
</cp:coreProperties>
</file>