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D3" w:rsidRDefault="00573BC0" w:rsidP="001B18BF">
      <w:pPr>
        <w:widowControl/>
        <w:snapToGrid w:val="0"/>
        <w:rPr>
          <w:rFonts w:cs="Calibri"/>
          <w:sz w:val="24"/>
          <w:szCs w:val="24"/>
        </w:rPr>
      </w:pPr>
      <w:bookmarkStart w:id="0" w:name="_GoBack"/>
      <w:r>
        <w:rPr>
          <w:rFonts w:cs="Calibri" w:hint="eastAsia"/>
          <w:sz w:val="24"/>
          <w:szCs w:val="24"/>
        </w:rPr>
        <w:t>附</w:t>
      </w:r>
      <w:r w:rsidR="003342BB">
        <w:rPr>
          <w:rFonts w:cs="Calibri" w:hint="eastAsia"/>
          <w:sz w:val="24"/>
          <w:szCs w:val="24"/>
        </w:rPr>
        <w:t>件</w:t>
      </w:r>
      <w:r>
        <w:rPr>
          <w:rFonts w:cs="Calibri" w:hint="eastAsia"/>
          <w:sz w:val="24"/>
          <w:szCs w:val="24"/>
        </w:rPr>
        <w:t>2</w:t>
      </w:r>
      <w:r>
        <w:rPr>
          <w:rFonts w:cs="Calibri" w:hint="eastAsia"/>
          <w:sz w:val="24"/>
          <w:szCs w:val="24"/>
        </w:rPr>
        <w:t>：</w:t>
      </w:r>
      <w:r>
        <w:rPr>
          <w:rFonts w:cs="Calibri"/>
          <w:sz w:val="24"/>
          <w:szCs w:val="24"/>
        </w:rPr>
        <w:t>《</w:t>
      </w:r>
      <w:r>
        <w:rPr>
          <w:rFonts w:cs="Calibri" w:hint="eastAsia"/>
          <w:sz w:val="24"/>
          <w:szCs w:val="24"/>
        </w:rPr>
        <w:t>初等</w:t>
      </w:r>
      <w:r>
        <w:rPr>
          <w:rFonts w:cs="Calibri"/>
          <w:sz w:val="24"/>
          <w:szCs w:val="24"/>
        </w:rPr>
        <w:t>数学研究》</w:t>
      </w:r>
      <w:r>
        <w:rPr>
          <w:rFonts w:cs="Calibri" w:hint="eastAsia"/>
          <w:sz w:val="24"/>
          <w:szCs w:val="24"/>
        </w:rPr>
        <w:t>考试</w:t>
      </w:r>
      <w:r>
        <w:rPr>
          <w:rFonts w:cs="Calibri"/>
          <w:sz w:val="24"/>
          <w:szCs w:val="24"/>
        </w:rPr>
        <w:t>大纲</w:t>
      </w:r>
    </w:p>
    <w:bookmarkEnd w:id="0"/>
    <w:p w:rsidR="00331CD3" w:rsidRDefault="00573BC0">
      <w:pPr>
        <w:jc w:val="center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全日制攻读教育硕士专业学位复试考试大纲</w:t>
      </w:r>
    </w:p>
    <w:p w:rsidR="00331CD3" w:rsidRDefault="00573BC0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（“学科教学-数学”方向）</w:t>
      </w:r>
    </w:p>
    <w:p w:rsidR="00331CD3" w:rsidRDefault="00573BC0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（科目：初等数学研究）</w:t>
      </w:r>
    </w:p>
    <w:p w:rsidR="00331CD3" w:rsidRPr="00DD27FE" w:rsidRDefault="00573BC0" w:rsidP="00DD27FE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 w:rsidRPr="00DD27FE">
        <w:rPr>
          <w:rFonts w:ascii="黑体" w:eastAsia="黑体" w:hAnsi="黑体" w:hint="eastAsia"/>
          <w:color w:val="000000"/>
          <w:kern w:val="0"/>
          <w:sz w:val="24"/>
          <w:szCs w:val="24"/>
        </w:rPr>
        <w:t xml:space="preserve"> 一、考查目标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日制攻读教育硕士专业学位复试考试科目《初等数学研究》考试内容包括《初等代数研究》和《初等几何研究》两门课程，要求考生了解初等数学的研究对象，明确初等数学在数学学科中的地位、作用，及其与中学数学的联系，学会用高等数学的理论与观点、重要的数学思想方法分析、解决初等数学问题。</w:t>
      </w:r>
    </w:p>
    <w:p w:rsidR="00331CD3" w:rsidRPr="00DD27FE" w:rsidRDefault="00DD27FE" w:rsidP="00DD27FE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>二、</w:t>
      </w:r>
      <w:r w:rsidR="00573BC0" w:rsidRPr="00DD27FE">
        <w:rPr>
          <w:rFonts w:ascii="黑体" w:eastAsia="黑体" w:hAnsi="黑体" w:hint="eastAsia"/>
          <w:color w:val="000000"/>
          <w:kern w:val="0"/>
          <w:sz w:val="24"/>
          <w:szCs w:val="24"/>
        </w:rPr>
        <w:t>考试形式与试卷结构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（一）试卷成绩及考试时间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本试卷满分为 100 分，考试时间为 120 分钟。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（二）答题方式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答题方式为闭卷、笔试。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（三）试卷内容结构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各部分内容所占分值为：初等代数研究50分；初等几何研究  50分。</w:t>
      </w:r>
    </w:p>
    <w:p w:rsidR="00331CD3" w:rsidRDefault="00573BC0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（四）试卷题型结构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计算题：5小题，每小题 8 分，共 40 分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证明题：5 小题，每小题 8 分，共 40 分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综合题：2 小题，每小题 10 分，共20 分</w:t>
      </w:r>
    </w:p>
    <w:p w:rsidR="00331CD3" w:rsidRPr="00DD27FE" w:rsidRDefault="00573BC0" w:rsidP="00DD27FE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 w:rsidRPr="00DD27FE">
        <w:rPr>
          <w:rFonts w:ascii="黑体" w:eastAsia="黑体" w:hAnsi="黑体" w:hint="eastAsia"/>
          <w:color w:val="000000"/>
          <w:kern w:val="0"/>
          <w:sz w:val="24"/>
          <w:szCs w:val="24"/>
        </w:rPr>
        <w:t xml:space="preserve">三、考查范围 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（一）考查目标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《初等数学研究》包括《初等代数研究》和《初等几何研究》两部分，主要考察学生：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1、了解初等数学的理论体系和结构，以及初等数学中的重要的思想方法；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2、学会运用高等数学的理论和观点分析研究初等数学；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3、熟练地运用重要的思想方法解决初等数学中的问题。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（二）考查内容</w:t>
      </w:r>
    </w:p>
    <w:p w:rsidR="00331CD3" w:rsidRDefault="00573BC0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第一部分 数系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1、考查内容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 数的概念的扩展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（2）自然数的序数理论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（3）整数环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（4）有理数域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（5）实数域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（6）复数域 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2、考试要求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（1）了解数系扩展的两种形式及其所遵循的原则；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（2）掌握自然数的基数理论及整数环的构造；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（3）理解自然数集扩充到有理数集的有关概念，弄清自然数、整数运算的概念及其运算律，掌握有理数大小比较的法则、有理数的运算法则和有理数域的性质；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（4）理解无理数、实数概念，掌握实数大小比较的法则、实数的运算法则和实数域的性质；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（5）理解复数概念，掌握复数的两种表示形式、复数的运算和复数域的性质。</w:t>
      </w:r>
    </w:p>
    <w:p w:rsidR="00331CD3" w:rsidRDefault="00331CD3"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331CD3" w:rsidRDefault="00573BC0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第二部分 式与不等式</w:t>
      </w:r>
    </w:p>
    <w:p w:rsidR="00331CD3" w:rsidRDefault="00573BC0">
      <w:pPr>
        <w:pStyle w:val="a3"/>
        <w:ind w:firstLine="0"/>
      </w:pPr>
      <w:r>
        <w:rPr>
          <w:rFonts w:hAnsi="宋体" w:hint="eastAsia"/>
          <w:sz w:val="24"/>
          <w:szCs w:val="24"/>
        </w:rPr>
        <w:t>1、考查内容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（1）解析式的基本概念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（2）多项式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（3）分式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（4）实数域上的根式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（5）不等式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2、考试要求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（1）了解解析式的概念及其分类；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（2）了解多项式概念，掌握待定系数法和多项式的因式分解方法；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（3）了解分式的概念和定理，掌握分式恒等变形；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（4）掌握根式的运算和变形；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（5）掌握不等式的基本性质、解法和证明；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（6）熟悉几个著名的</w:t>
      </w:r>
      <w:r>
        <w:rPr>
          <w:rFonts w:ascii="宋体" w:hAnsi="宋体" w:hint="eastAsia"/>
          <w:sz w:val="24"/>
          <w:szCs w:val="24"/>
        </w:rPr>
        <w:t>不等式</w:t>
      </w:r>
      <w:r>
        <w:rPr>
          <w:rFonts w:ascii="宋体" w:hAnsi="宋体" w:hint="eastAsia"/>
          <w:color w:val="000000"/>
          <w:sz w:val="24"/>
          <w:szCs w:val="24"/>
        </w:rPr>
        <w:t xml:space="preserve">。 </w:t>
      </w:r>
    </w:p>
    <w:p w:rsidR="00331CD3" w:rsidRDefault="00331CD3">
      <w:pPr>
        <w:spacing w:line="450" w:lineRule="atLeast"/>
        <w:rPr>
          <w:rFonts w:ascii="宋体" w:hAnsi="宋体"/>
          <w:color w:val="000000"/>
          <w:sz w:val="24"/>
          <w:szCs w:val="24"/>
        </w:rPr>
      </w:pPr>
    </w:p>
    <w:p w:rsidR="00331CD3" w:rsidRDefault="00573BC0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第三部分 方程与函数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1、考查内容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（1）方程与方程组的概念及分类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（2）方程与方程组的同解性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（3）整式方程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（4）分式方程、无理方程和超越方程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（5）方程组的解法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（6）函数概念的概述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（7）初等函数性质的判定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（8）数学教学中的方程与函数思想</w:t>
      </w:r>
    </w:p>
    <w:p w:rsidR="00331CD3" w:rsidRDefault="00573BC0"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2、考试要求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（1）掌握各种代数方程中的同解理论(弄清增、失根原因及检验方法)及基本解法；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（2）掌握特殊的</w:t>
      </w:r>
      <w:r>
        <w:rPr>
          <w:rFonts w:ascii="宋体" w:hAnsi="宋体" w:hint="eastAsia"/>
          <w:sz w:val="24"/>
          <w:szCs w:val="24"/>
        </w:rPr>
        <w:t>高次方程</w:t>
      </w:r>
      <w:r>
        <w:rPr>
          <w:rFonts w:ascii="宋体" w:hAnsi="宋体" w:hint="eastAsia"/>
          <w:color w:val="000000"/>
          <w:sz w:val="24"/>
          <w:szCs w:val="24"/>
        </w:rPr>
        <w:t>的解法；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（3）掌握简单的</w:t>
      </w:r>
      <w:r>
        <w:rPr>
          <w:rFonts w:ascii="宋体" w:hAnsi="宋体" w:hint="eastAsia"/>
          <w:sz w:val="24"/>
          <w:szCs w:val="24"/>
        </w:rPr>
        <w:t>分式方程</w:t>
      </w:r>
      <w:r>
        <w:rPr>
          <w:rFonts w:ascii="宋体" w:hAnsi="宋体" w:hint="eastAsia"/>
          <w:color w:val="000000"/>
          <w:sz w:val="24"/>
          <w:szCs w:val="24"/>
        </w:rPr>
        <w:t xml:space="preserve">、无理方程和超越方程的解法；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（4）了解函数概念的</w:t>
      </w:r>
      <w:r>
        <w:rPr>
          <w:rFonts w:ascii="宋体" w:hAnsi="宋体" w:hint="eastAsia"/>
          <w:sz w:val="24"/>
          <w:szCs w:val="24"/>
        </w:rPr>
        <w:t>发展</w:t>
      </w:r>
      <w:r>
        <w:rPr>
          <w:rFonts w:ascii="宋体" w:hAnsi="宋体" w:hint="eastAsia"/>
          <w:color w:val="000000"/>
          <w:sz w:val="24"/>
          <w:szCs w:val="24"/>
        </w:rPr>
        <w:t>与几种定义方式；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（5）掌握初等函数的基本性质。</w:t>
      </w:r>
    </w:p>
    <w:p w:rsidR="00331CD3" w:rsidRDefault="00331CD3"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331CD3" w:rsidRDefault="00573BC0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第四部分 排列与组合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1、考查内容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（1）加法原理与乘法原理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（2）排列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（3）组合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（4）容斥原理</w:t>
      </w:r>
    </w:p>
    <w:p w:rsidR="00331CD3" w:rsidRDefault="00573BC0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2、考试</w:t>
      </w:r>
      <w:r>
        <w:rPr>
          <w:rFonts w:ascii="宋体" w:hAnsi="宋体" w:hint="eastAsia"/>
          <w:sz w:val="24"/>
          <w:szCs w:val="24"/>
        </w:rPr>
        <w:t>要求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（1）理解加法和乘法两个基本的计数原理；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（2）掌握无重排列、可重复排列、圆排列；无重组合、相异元素的重复组合的计算公式；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（3）熟练应用</w:t>
      </w:r>
      <w:r>
        <w:rPr>
          <w:rFonts w:ascii="宋体" w:hAnsi="宋体" w:hint="eastAsia"/>
          <w:sz w:val="24"/>
          <w:szCs w:val="24"/>
        </w:rPr>
        <w:t>容斥原理</w:t>
      </w:r>
      <w:r>
        <w:rPr>
          <w:rFonts w:ascii="宋体" w:hAnsi="宋体" w:hint="eastAsia"/>
          <w:color w:val="000000"/>
          <w:sz w:val="24"/>
          <w:szCs w:val="24"/>
        </w:rPr>
        <w:t xml:space="preserve">解题。 </w:t>
      </w:r>
    </w:p>
    <w:p w:rsidR="00331CD3" w:rsidRDefault="00331CD3">
      <w:pPr>
        <w:spacing w:line="450" w:lineRule="atLeast"/>
        <w:rPr>
          <w:rFonts w:ascii="宋体" w:hAnsi="宋体"/>
          <w:color w:val="000000"/>
          <w:sz w:val="24"/>
          <w:szCs w:val="24"/>
        </w:rPr>
      </w:pPr>
    </w:p>
    <w:p w:rsidR="00331CD3" w:rsidRDefault="00573BC0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第五部分章 数列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1、考查内容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 w:hint="eastAsia"/>
          <w:color w:val="000000"/>
          <w:sz w:val="24"/>
          <w:szCs w:val="24"/>
        </w:rPr>
        <w:t>数列</w:t>
      </w:r>
      <w:r>
        <w:rPr>
          <w:rFonts w:ascii="宋体" w:hAnsi="宋体" w:hint="eastAsia"/>
          <w:sz w:val="24"/>
          <w:szCs w:val="24"/>
        </w:rPr>
        <w:t>概述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 w:hint="eastAsia"/>
          <w:color w:val="000000"/>
          <w:sz w:val="24"/>
          <w:szCs w:val="24"/>
        </w:rPr>
        <w:t>等差数列</w:t>
      </w:r>
      <w:r>
        <w:rPr>
          <w:rFonts w:ascii="宋体" w:hAnsi="宋体" w:hint="eastAsia"/>
          <w:sz w:val="24"/>
          <w:szCs w:val="24"/>
        </w:rPr>
        <w:t>与等比数列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（3）几种</w:t>
      </w:r>
      <w:r>
        <w:rPr>
          <w:rFonts w:ascii="宋体" w:hAnsi="宋体" w:hint="eastAsia"/>
          <w:color w:val="000000"/>
          <w:sz w:val="24"/>
          <w:szCs w:val="24"/>
        </w:rPr>
        <w:t>特殊</w:t>
      </w:r>
      <w:r>
        <w:rPr>
          <w:rFonts w:ascii="宋体" w:hAnsi="宋体" w:hint="eastAsia"/>
          <w:sz w:val="24"/>
          <w:szCs w:val="24"/>
        </w:rPr>
        <w:t>的数列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 w:hint="eastAsia"/>
          <w:color w:val="000000"/>
          <w:sz w:val="24"/>
          <w:szCs w:val="24"/>
        </w:rPr>
        <w:t>数学归纳法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（5）数列的母函数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2、考试要求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（1）掌握求数列通项的方法；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（2）熟练掌握等差与等比数列的综合题；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（3）了解高阶等差数列、斐波那契数列、分群数列；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（4）熟练掌握数学归纳法的各种形式的应用；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（5）了解数列的母函数。 </w:t>
      </w:r>
    </w:p>
    <w:p w:rsidR="00331CD3" w:rsidRDefault="00331CD3">
      <w:pPr>
        <w:spacing w:line="450" w:lineRule="atLeast"/>
        <w:rPr>
          <w:rFonts w:ascii="宋体" w:hAnsi="宋体"/>
          <w:color w:val="000000"/>
          <w:sz w:val="24"/>
          <w:szCs w:val="24"/>
        </w:rPr>
      </w:pPr>
    </w:p>
    <w:p w:rsidR="00331CD3" w:rsidRDefault="00573BC0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第六部分 平面几何问题与证明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1、考查内容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（1）几何</w:t>
      </w:r>
      <w:r>
        <w:rPr>
          <w:rFonts w:ascii="宋体" w:hAnsi="宋体" w:hint="eastAsia"/>
          <w:color w:val="000000"/>
          <w:sz w:val="24"/>
          <w:szCs w:val="24"/>
        </w:rPr>
        <w:t>逻辑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（2）几何证题的一般方法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（3）几何证题的特殊方法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2、考试要求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（1）了解命题的意义和结构；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（2）掌握几何推理与证明的方法(综合法与分析法、直接证法与间接证法)；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（3）熟练掌握证几何量的相等关系、度量关系、不等关系、位置关系、结合关系的方法和技巧；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（4）熟悉并运用几个著名定理：梅涅劳斯定理、锡瓦定理、西姆松定理。</w:t>
      </w:r>
    </w:p>
    <w:p w:rsidR="00331CD3" w:rsidRDefault="00331CD3">
      <w:pPr>
        <w:spacing w:line="450" w:lineRule="atLeast"/>
        <w:rPr>
          <w:rFonts w:ascii="宋体" w:hAnsi="宋体"/>
          <w:color w:val="000000"/>
          <w:sz w:val="24"/>
          <w:szCs w:val="24"/>
        </w:rPr>
      </w:pPr>
    </w:p>
    <w:p w:rsidR="00331CD3" w:rsidRDefault="00573BC0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第七部分 初等几何变换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1、考查内容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（1）图形的</w:t>
      </w:r>
      <w:r>
        <w:rPr>
          <w:rFonts w:ascii="宋体" w:hAnsi="宋体" w:hint="eastAsia"/>
          <w:color w:val="000000"/>
          <w:sz w:val="24"/>
          <w:szCs w:val="24"/>
        </w:rPr>
        <w:t>相等</w:t>
      </w:r>
      <w:r>
        <w:rPr>
          <w:rFonts w:ascii="宋体" w:hAnsi="宋体" w:hint="eastAsia"/>
          <w:sz w:val="24"/>
          <w:szCs w:val="24"/>
        </w:rPr>
        <w:t>或合同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（2）合同变换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（3）相似和</w:t>
      </w:r>
      <w:r>
        <w:rPr>
          <w:rFonts w:ascii="宋体" w:hAnsi="宋体" w:hint="eastAsia"/>
          <w:color w:val="000000"/>
          <w:sz w:val="24"/>
          <w:szCs w:val="24"/>
        </w:rPr>
        <w:t>位似变换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2、考试要求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（1）了解各种变换的意义；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（2）理解平移变换、旋转变换、轴反射变换的性质，掌握其在几何证明中的应用；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（3）理解位似变换和相似变换的性质，掌握其在几何证明中的应用。 </w:t>
      </w:r>
    </w:p>
    <w:p w:rsidR="00331CD3" w:rsidRDefault="00331CD3">
      <w:pPr>
        <w:spacing w:line="360" w:lineRule="auto"/>
        <w:rPr>
          <w:rFonts w:ascii="宋体" w:hAnsi="宋体"/>
          <w:color w:val="FF0000"/>
          <w:sz w:val="24"/>
          <w:szCs w:val="24"/>
        </w:rPr>
      </w:pPr>
    </w:p>
    <w:p w:rsidR="00331CD3" w:rsidRDefault="00573BC0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第八部分 几何轨迹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1、考查内容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（1）几何轨迹与几何图形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（2）几何轨迹的证明与基本命题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（3）几何轨迹的探求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2、考试要求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（1）理解几何轨迹和图形的概念；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（2）掌握几何轨迹的证明方法、掌握常用的几个轨迹命题； 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（3）掌握探究几何轨迹的方法。 </w:t>
      </w:r>
    </w:p>
    <w:p w:rsidR="00331CD3" w:rsidRDefault="00331CD3">
      <w:pPr>
        <w:spacing w:line="450" w:lineRule="atLeast"/>
        <w:rPr>
          <w:rFonts w:ascii="宋体" w:hAnsi="宋体"/>
          <w:color w:val="000000"/>
          <w:sz w:val="24"/>
          <w:szCs w:val="24"/>
        </w:rPr>
      </w:pPr>
    </w:p>
    <w:p w:rsidR="00331CD3" w:rsidRDefault="00573BC0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第九部分 几何作图</w:t>
      </w:r>
    </w:p>
    <w:p w:rsidR="00331CD3" w:rsidRDefault="00573B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1、考查内容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（1）基本作图问题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（2）几何作图的</w:t>
      </w:r>
      <w:r>
        <w:rPr>
          <w:rFonts w:ascii="宋体" w:hAnsi="宋体" w:hint="eastAsia"/>
          <w:color w:val="000000"/>
          <w:sz w:val="24"/>
          <w:szCs w:val="24"/>
        </w:rPr>
        <w:t>基本</w:t>
      </w:r>
      <w:r>
        <w:rPr>
          <w:rFonts w:ascii="宋体" w:hAnsi="宋体" w:hint="eastAsia"/>
          <w:sz w:val="24"/>
          <w:szCs w:val="24"/>
        </w:rPr>
        <w:t>方法</w:t>
      </w:r>
    </w:p>
    <w:p w:rsidR="00331CD3" w:rsidRDefault="00573BC0"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2、考试要求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（1）了解基本作图问题，掌握作图的基本知识；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（2）掌握常用的方法---几何作图的基本方法(轨迹交点法，三角形奠基法，几何变换法)。</w:t>
      </w:r>
    </w:p>
    <w:p w:rsidR="00331CD3" w:rsidRDefault="00331CD3">
      <w:pPr>
        <w:widowControl/>
        <w:snapToGrid w:val="0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331CD3" w:rsidRDefault="00573BC0">
      <w:pPr>
        <w:widowControl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主要参考书目：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hyperlink r:id="rId7" w:history="1">
        <w:r>
          <w:rPr>
            <w:rStyle w:val="15"/>
            <w:rFonts w:ascii="宋体" w:hAnsi="宋体" w:hint="eastAsia"/>
            <w:sz w:val="24"/>
            <w:szCs w:val="24"/>
          </w:rPr>
          <w:t>叶立军</w:t>
        </w:r>
      </w:hyperlink>
      <w:r>
        <w:rPr>
          <w:rFonts w:ascii="宋体" w:hAnsi="宋体" w:hint="eastAsia"/>
          <w:sz w:val="24"/>
          <w:szCs w:val="24"/>
        </w:rPr>
        <w:t>著：《初</w:t>
      </w:r>
      <w:r>
        <w:rPr>
          <w:rFonts w:ascii="宋体" w:hAnsi="宋体" w:hint="eastAsia"/>
          <w:color w:val="000000"/>
          <w:sz w:val="24"/>
          <w:szCs w:val="24"/>
        </w:rPr>
        <w:t>等</w:t>
      </w:r>
      <w:r>
        <w:rPr>
          <w:rFonts w:ascii="宋体" w:hAnsi="宋体" w:hint="eastAsia"/>
          <w:sz w:val="24"/>
          <w:szCs w:val="24"/>
        </w:rPr>
        <w:t>数学研究》（第一版），科学出版社，2020年（2020-10-01）。</w:t>
      </w:r>
    </w:p>
    <w:p w:rsidR="00331CD3" w:rsidRDefault="00573BC0">
      <w:pPr>
        <w:widowControl/>
        <w:snapToGrid w:val="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2. </w:t>
      </w:r>
      <w:hyperlink r:id="rId8" w:history="1">
        <w:r>
          <w:rPr>
            <w:rStyle w:val="15"/>
            <w:rFonts w:ascii="宋体" w:hAnsi="宋体" w:hint="eastAsia"/>
            <w:sz w:val="24"/>
            <w:szCs w:val="24"/>
          </w:rPr>
          <w:t>叶立军</w:t>
        </w:r>
      </w:hyperlink>
      <w:r>
        <w:rPr>
          <w:rFonts w:ascii="宋体" w:hAnsi="宋体" w:hint="eastAsia"/>
          <w:sz w:val="24"/>
          <w:szCs w:val="24"/>
        </w:rPr>
        <w:t>著：</w:t>
      </w:r>
      <w:r>
        <w:rPr>
          <w:rFonts w:ascii="宋体" w:hAnsi="宋体" w:hint="eastAsia"/>
          <w:color w:val="000000"/>
          <w:sz w:val="24"/>
          <w:szCs w:val="24"/>
        </w:rPr>
        <w:t>《初等数学研究》</w:t>
      </w:r>
      <w:r>
        <w:rPr>
          <w:rFonts w:ascii="宋体" w:hAnsi="宋体" w:hint="eastAsia"/>
          <w:sz w:val="24"/>
          <w:szCs w:val="24"/>
        </w:rPr>
        <w:t>（第一版），</w:t>
      </w:r>
      <w:hyperlink r:id="rId9" w:tooltip="华东师范大学出版社" w:history="1">
        <w:r>
          <w:rPr>
            <w:rStyle w:val="15"/>
            <w:rFonts w:ascii="宋体" w:hAnsi="宋体" w:hint="eastAsia"/>
            <w:sz w:val="24"/>
            <w:szCs w:val="24"/>
          </w:rPr>
          <w:t>华东师范大学出版社</w:t>
        </w:r>
      </w:hyperlink>
      <w:r>
        <w:rPr>
          <w:rFonts w:ascii="宋体" w:hAnsi="宋体" w:hint="eastAsia"/>
          <w:sz w:val="24"/>
          <w:szCs w:val="24"/>
        </w:rPr>
        <w:t>，2008</w:t>
      </w:r>
    </w:p>
    <w:p w:rsidR="00331CD3" w:rsidRDefault="00573BC0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年（2008-05-01）。</w:t>
      </w:r>
    </w:p>
    <w:sectPr w:rsidR="00331CD3" w:rsidSect="00331CD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ED" w:rsidRDefault="000B71ED" w:rsidP="00331CD3">
      <w:r>
        <w:separator/>
      </w:r>
    </w:p>
  </w:endnote>
  <w:endnote w:type="continuationSeparator" w:id="0">
    <w:p w:rsidR="000B71ED" w:rsidRDefault="000B71ED" w:rsidP="0033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..潢顷.">
    <w:altName w:val="宋体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377834"/>
    </w:sdtPr>
    <w:sdtEndPr/>
    <w:sdtContent>
      <w:p w:rsidR="00331CD3" w:rsidRDefault="00331CD3">
        <w:pPr>
          <w:pStyle w:val="a5"/>
          <w:jc w:val="center"/>
        </w:pPr>
        <w:r>
          <w:fldChar w:fldCharType="begin"/>
        </w:r>
        <w:r w:rsidR="00573BC0">
          <w:instrText>PAGE   \* MERGEFORMAT</w:instrText>
        </w:r>
        <w:r>
          <w:fldChar w:fldCharType="separate"/>
        </w:r>
        <w:r w:rsidR="000E3CD3" w:rsidRPr="000E3CD3">
          <w:rPr>
            <w:noProof/>
            <w:lang w:val="zh-CN"/>
          </w:rPr>
          <w:t>1</w:t>
        </w:r>
        <w:r>
          <w:fldChar w:fldCharType="end"/>
        </w:r>
      </w:p>
    </w:sdtContent>
  </w:sdt>
  <w:p w:rsidR="00331CD3" w:rsidRDefault="00331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ED" w:rsidRDefault="000B71ED" w:rsidP="00331CD3">
      <w:r>
        <w:separator/>
      </w:r>
    </w:p>
  </w:footnote>
  <w:footnote w:type="continuationSeparator" w:id="0">
    <w:p w:rsidR="000B71ED" w:rsidRDefault="000B71ED" w:rsidP="0033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A12"/>
    <w:multiLevelType w:val="multilevel"/>
    <w:tmpl w:val="04F56A12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B0939DE"/>
    <w:multiLevelType w:val="multilevel"/>
    <w:tmpl w:val="2B0939DE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3ZjFkOWZkMjZjZTc3MmM4MGIwYmQ0YWEzYWFlN2EifQ=="/>
  </w:docVars>
  <w:rsids>
    <w:rsidRoot w:val="00E52038"/>
    <w:rsid w:val="000236FF"/>
    <w:rsid w:val="00045955"/>
    <w:rsid w:val="000B71ED"/>
    <w:rsid w:val="000E3CD3"/>
    <w:rsid w:val="001B18BF"/>
    <w:rsid w:val="002D2F67"/>
    <w:rsid w:val="002D3D81"/>
    <w:rsid w:val="00324E67"/>
    <w:rsid w:val="00331CD3"/>
    <w:rsid w:val="003342BB"/>
    <w:rsid w:val="003B0DD1"/>
    <w:rsid w:val="00405C75"/>
    <w:rsid w:val="004726B9"/>
    <w:rsid w:val="00573BC0"/>
    <w:rsid w:val="005D2E44"/>
    <w:rsid w:val="006968D5"/>
    <w:rsid w:val="006A74C2"/>
    <w:rsid w:val="007272A0"/>
    <w:rsid w:val="007B45E6"/>
    <w:rsid w:val="007F6968"/>
    <w:rsid w:val="008F3E5A"/>
    <w:rsid w:val="00952DD8"/>
    <w:rsid w:val="00A45EBA"/>
    <w:rsid w:val="00AA0A82"/>
    <w:rsid w:val="00AA1343"/>
    <w:rsid w:val="00B24AA0"/>
    <w:rsid w:val="00B84A0E"/>
    <w:rsid w:val="00BE185A"/>
    <w:rsid w:val="00C77758"/>
    <w:rsid w:val="00CE5631"/>
    <w:rsid w:val="00D0662A"/>
    <w:rsid w:val="00D650F0"/>
    <w:rsid w:val="00DA26D9"/>
    <w:rsid w:val="00DC5628"/>
    <w:rsid w:val="00DC57C8"/>
    <w:rsid w:val="00DD27FE"/>
    <w:rsid w:val="00E52038"/>
    <w:rsid w:val="00FC284C"/>
    <w:rsid w:val="05910D62"/>
    <w:rsid w:val="062C3298"/>
    <w:rsid w:val="0D7E4815"/>
    <w:rsid w:val="44FB7845"/>
    <w:rsid w:val="6964205B"/>
    <w:rsid w:val="6FF015B9"/>
    <w:rsid w:val="78844857"/>
    <w:rsid w:val="78B52556"/>
    <w:rsid w:val="7E06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DF37D4-A17B-4EC0-B229-1A06171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331CD3"/>
    <w:pPr>
      <w:spacing w:line="400" w:lineRule="exact"/>
      <w:ind w:firstLine="420"/>
    </w:pPr>
    <w:rPr>
      <w:rFonts w:ascii="宋体" w:eastAsia="宋体" w:hAnsi="Calibri" w:cs="Times New Roman"/>
      <w:szCs w:val="21"/>
    </w:rPr>
  </w:style>
  <w:style w:type="paragraph" w:styleId="a5">
    <w:name w:val="footer"/>
    <w:basedOn w:val="a"/>
    <w:link w:val="a6"/>
    <w:uiPriority w:val="99"/>
    <w:unhideWhenUsed/>
    <w:qFormat/>
    <w:rsid w:val="0033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3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rsid w:val="00331C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sid w:val="00331CD3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31C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31CD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basedOn w:val="a"/>
    <w:qFormat/>
    <w:rsid w:val="00331CD3"/>
    <w:pPr>
      <w:autoSpaceDE w:val="0"/>
      <w:autoSpaceDN w:val="0"/>
      <w:adjustRightInd w:val="0"/>
      <w:jc w:val="left"/>
    </w:pPr>
    <w:rPr>
      <w:rFonts w:ascii="宋体..潢顷." w:eastAsia="宋体" w:hAnsi="Calibri" w:cs="宋体"/>
      <w:color w:val="000000"/>
      <w:kern w:val="0"/>
      <w:sz w:val="24"/>
      <w:szCs w:val="24"/>
    </w:rPr>
  </w:style>
  <w:style w:type="character" w:customStyle="1" w:styleId="a4">
    <w:name w:val="正文文本缩进 字符"/>
    <w:basedOn w:val="a0"/>
    <w:link w:val="a3"/>
    <w:uiPriority w:val="99"/>
    <w:qFormat/>
    <w:rsid w:val="00331CD3"/>
    <w:rPr>
      <w:rFonts w:ascii="宋体" w:hAnsi="Calibri"/>
      <w:kern w:val="2"/>
      <w:sz w:val="21"/>
      <w:szCs w:val="21"/>
    </w:rPr>
  </w:style>
  <w:style w:type="character" w:customStyle="1" w:styleId="15">
    <w:name w:val="15"/>
    <w:basedOn w:val="a0"/>
    <w:qFormat/>
    <w:rsid w:val="00331CD3"/>
    <w:rPr>
      <w:rFonts w:ascii="等线" w:hAnsi="等线" w:hint="default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2E4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D2E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5%8F%B6%E7%AB%8B%E5%86%9B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writer/%E5%8F%B6%E7%AB%8B%E5%86%9B_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5%8D%8E%E4%B8%9C%E5%B8%88%E8%8C%83%E5%A4%A7%E5%AD%A6%E5%87%BA%E7%89%88%E7%A4%BE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26</cp:revision>
  <cp:lastPrinted>2022-09-03T01:53:00Z</cp:lastPrinted>
  <dcterms:created xsi:type="dcterms:W3CDTF">2022-06-24T06:44:00Z</dcterms:created>
  <dcterms:modified xsi:type="dcterms:W3CDTF">2022-09-10T04:52:00Z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E476E35CADB14266AB3ED346838D6871</vt:lpwstr>
  </property>
</Properties>
</file>